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7F6A" w:rsidRPr="0052548E" w:rsidRDefault="00287F6A" w:rsidP="00287F6A">
      <w:pPr>
        <w:tabs>
          <w:tab w:val="center" w:pos="4536"/>
          <w:tab w:val="right" w:pos="8280"/>
          <w:tab w:val="right" w:pos="9781"/>
        </w:tabs>
        <w:ind w:right="-58"/>
        <w:rPr>
          <w:rFonts w:ascii="Arial" w:hAnsi="Arial" w:cs="Arial"/>
          <w:b/>
          <w:bCs/>
          <w:sz w:val="28"/>
        </w:rPr>
      </w:pPr>
      <w:r w:rsidRPr="0052548E">
        <w:rPr>
          <w:rFonts w:ascii="Arial" w:hAnsi="Arial" w:cs="Arial"/>
          <w:b/>
          <w:bCs/>
          <w:sz w:val="28"/>
        </w:rPr>
        <w:t>3GPP TSG RAN WG</w:t>
      </w:r>
      <w:r w:rsidR="00F061F0">
        <w:rPr>
          <w:rFonts w:ascii="Arial" w:hAnsi="Arial" w:cs="Arial"/>
          <w:b/>
          <w:bCs/>
          <w:sz w:val="28"/>
        </w:rPr>
        <w:t>3</w:t>
      </w:r>
      <w:r w:rsidRPr="0052548E">
        <w:rPr>
          <w:rFonts w:ascii="Arial" w:hAnsi="Arial" w:cs="Arial"/>
          <w:b/>
          <w:bCs/>
          <w:sz w:val="28"/>
        </w:rPr>
        <w:t xml:space="preserve"> Meeting #</w:t>
      </w:r>
      <w:r w:rsidR="00F061F0">
        <w:rPr>
          <w:rFonts w:ascii="Arial" w:hAnsi="Arial" w:cs="Arial"/>
          <w:b/>
          <w:bCs/>
          <w:sz w:val="28"/>
        </w:rPr>
        <w:t>95</w:t>
      </w:r>
      <w:r w:rsidR="00F061F0">
        <w:rPr>
          <w:rFonts w:ascii="Arial" w:hAnsi="Arial" w:cs="Arial" w:hint="eastAsia"/>
          <w:b/>
          <w:bCs/>
          <w:sz w:val="28"/>
        </w:rPr>
        <w:t xml:space="preserve">       </w:t>
      </w:r>
      <w:r w:rsidR="00F061F0" w:rsidRPr="009513AC">
        <w:rPr>
          <w:rFonts w:ascii="Arial" w:eastAsia="MS Mincho" w:hAnsi="Arial" w:cs="Arial" w:hint="eastAsia"/>
          <w:b/>
          <w:bCs/>
          <w:sz w:val="28"/>
          <w:lang w:eastAsia="ja-JP"/>
        </w:rPr>
        <w:t xml:space="preserve">                 </w:t>
      </w:r>
      <w:r w:rsidR="00F061F0">
        <w:rPr>
          <w:rFonts w:ascii="Arial" w:eastAsia="MS Mincho" w:hAnsi="Arial" w:cs="Arial"/>
          <w:b/>
          <w:bCs/>
          <w:sz w:val="28"/>
          <w:lang w:eastAsia="ja-JP"/>
        </w:rPr>
        <w:t xml:space="preserve">  </w:t>
      </w:r>
      <w:r w:rsidR="00317F3A" w:rsidRPr="00317F3A">
        <w:rPr>
          <w:rFonts w:ascii="Arial" w:hAnsi="Arial" w:cs="Arial"/>
          <w:b/>
          <w:bCs/>
          <w:sz w:val="28"/>
        </w:rPr>
        <w:t>R3-170589</w:t>
      </w:r>
    </w:p>
    <w:p w:rsidR="00287F6A" w:rsidRPr="009513AC" w:rsidRDefault="00287F6A" w:rsidP="00287F6A">
      <w:pPr>
        <w:tabs>
          <w:tab w:val="center" w:pos="4536"/>
          <w:tab w:val="right" w:pos="9072"/>
        </w:tabs>
        <w:rPr>
          <w:rFonts w:ascii="Arial" w:eastAsia="MS Mincho" w:hAnsi="Arial" w:cs="Arial"/>
          <w:b/>
          <w:bCs/>
          <w:sz w:val="28"/>
          <w:lang w:eastAsia="ja-JP"/>
        </w:rPr>
      </w:pPr>
      <w:r w:rsidRPr="009513AC">
        <w:rPr>
          <w:rFonts w:ascii="Arial" w:eastAsia="MS Mincho" w:hAnsi="Arial" w:cs="Arial" w:hint="eastAsia"/>
          <w:b/>
          <w:bCs/>
          <w:sz w:val="28"/>
          <w:lang w:eastAsia="ja-JP"/>
        </w:rPr>
        <w:t>Athens</w:t>
      </w:r>
      <w:r>
        <w:rPr>
          <w:rFonts w:ascii="Arial" w:hAnsi="Arial" w:cs="Arial"/>
          <w:b/>
          <w:bCs/>
          <w:sz w:val="28"/>
        </w:rPr>
        <w:t xml:space="preserve">, </w:t>
      </w:r>
      <w:r w:rsidRPr="009513AC">
        <w:rPr>
          <w:rFonts w:ascii="Arial" w:eastAsia="MS Mincho" w:hAnsi="Arial" w:cs="Arial" w:hint="eastAsia"/>
          <w:b/>
          <w:bCs/>
          <w:sz w:val="28"/>
          <w:lang w:eastAsia="ja-JP"/>
        </w:rPr>
        <w:t>Greece</w:t>
      </w:r>
      <w:r>
        <w:rPr>
          <w:rFonts w:ascii="Arial" w:hAnsi="Arial" w:cs="Arial"/>
          <w:b/>
          <w:bCs/>
          <w:sz w:val="28"/>
        </w:rPr>
        <w:t xml:space="preserve"> </w:t>
      </w:r>
      <w:r>
        <w:rPr>
          <w:rFonts w:ascii="Arial" w:hAnsi="Arial" w:cs="Arial" w:hint="eastAsia"/>
          <w:b/>
          <w:bCs/>
          <w:sz w:val="28"/>
        </w:rPr>
        <w:t>1</w:t>
      </w:r>
      <w:r w:rsidRPr="009513AC">
        <w:rPr>
          <w:rFonts w:ascii="Arial" w:eastAsia="MS Mincho" w:hAnsi="Arial" w:cs="Arial" w:hint="eastAsia"/>
          <w:b/>
          <w:bCs/>
          <w:sz w:val="28"/>
          <w:lang w:eastAsia="ja-JP"/>
        </w:rPr>
        <w:t>3</w:t>
      </w:r>
      <w:r w:rsidRPr="00682C74">
        <w:rPr>
          <w:rFonts w:ascii="Arial" w:hAnsi="Arial" w:cs="Arial" w:hint="eastAsia"/>
          <w:b/>
          <w:bCs/>
          <w:sz w:val="28"/>
          <w:vertAlign w:val="superscript"/>
        </w:rPr>
        <w:t>th</w:t>
      </w:r>
      <w:r>
        <w:rPr>
          <w:rFonts w:ascii="Arial" w:hAnsi="Arial" w:cs="Arial" w:hint="eastAsia"/>
          <w:b/>
          <w:bCs/>
          <w:sz w:val="28"/>
        </w:rPr>
        <w:t xml:space="preserve"> </w:t>
      </w:r>
      <w:r w:rsidRPr="0052548E">
        <w:rPr>
          <w:rFonts w:ascii="Arial" w:hAnsi="Arial" w:cs="Arial"/>
          <w:b/>
          <w:bCs/>
          <w:sz w:val="28"/>
        </w:rPr>
        <w:t xml:space="preserve">- </w:t>
      </w:r>
      <w:r>
        <w:rPr>
          <w:rFonts w:ascii="Arial" w:hAnsi="Arial" w:cs="Arial" w:hint="eastAsia"/>
          <w:b/>
          <w:bCs/>
          <w:sz w:val="28"/>
        </w:rPr>
        <w:t>1</w:t>
      </w:r>
      <w:r w:rsidRPr="009513AC">
        <w:rPr>
          <w:rFonts w:ascii="Arial" w:eastAsia="MS Mincho" w:hAnsi="Arial" w:cs="Arial" w:hint="eastAsia"/>
          <w:b/>
          <w:bCs/>
          <w:sz w:val="28"/>
          <w:lang w:eastAsia="ja-JP"/>
        </w:rPr>
        <w:t>7</w:t>
      </w:r>
      <w:r w:rsidRPr="0052548E">
        <w:rPr>
          <w:rFonts w:ascii="Arial" w:hAnsi="Arial" w:cs="Arial"/>
          <w:b/>
          <w:bCs/>
          <w:sz w:val="28"/>
          <w:vertAlign w:val="superscript"/>
        </w:rPr>
        <w:t>th</w:t>
      </w:r>
      <w:r w:rsidRPr="0052548E">
        <w:rPr>
          <w:rFonts w:ascii="Arial" w:hAnsi="Arial" w:cs="Arial"/>
          <w:b/>
          <w:bCs/>
          <w:sz w:val="28"/>
        </w:rPr>
        <w:t xml:space="preserve"> </w:t>
      </w:r>
      <w:r w:rsidRPr="009513AC">
        <w:rPr>
          <w:rFonts w:ascii="Arial" w:eastAsia="MS Mincho" w:hAnsi="Arial" w:cs="Arial" w:hint="eastAsia"/>
          <w:b/>
          <w:bCs/>
          <w:sz w:val="28"/>
          <w:lang w:eastAsia="ja-JP"/>
        </w:rPr>
        <w:t>February</w:t>
      </w:r>
      <w:r>
        <w:rPr>
          <w:rFonts w:ascii="Arial" w:hAnsi="Arial" w:cs="Arial"/>
          <w:b/>
          <w:bCs/>
          <w:sz w:val="28"/>
        </w:rPr>
        <w:t xml:space="preserve"> 201</w:t>
      </w:r>
      <w:r w:rsidRPr="009513AC">
        <w:rPr>
          <w:rFonts w:ascii="Arial" w:eastAsia="MS Mincho" w:hAnsi="Arial" w:cs="Arial" w:hint="eastAsia"/>
          <w:b/>
          <w:bCs/>
          <w:sz w:val="28"/>
          <w:lang w:eastAsia="ja-JP"/>
        </w:rPr>
        <w:t>7</w:t>
      </w:r>
    </w:p>
    <w:p w:rsidR="00287F6A" w:rsidRDefault="00287F6A" w:rsidP="00D451FA">
      <w:pPr>
        <w:pStyle w:val="CRCoverPage"/>
        <w:rPr>
          <w:rFonts w:cs="Arial"/>
          <w:b/>
          <w:bCs/>
          <w:sz w:val="24"/>
        </w:rPr>
      </w:pPr>
    </w:p>
    <w:p w:rsidR="00D451FA" w:rsidRPr="007B7496" w:rsidRDefault="00963AAF" w:rsidP="00D451FA">
      <w:pPr>
        <w:pStyle w:val="CRCoverPage"/>
        <w:rPr>
          <w:rFonts w:cs="Arial"/>
          <w:b/>
          <w:bCs/>
          <w:sz w:val="24"/>
          <w:lang w:eastAsia="ja-JP"/>
        </w:rPr>
      </w:pPr>
      <w:r>
        <w:rPr>
          <w:rFonts w:cs="Arial"/>
          <w:b/>
          <w:bCs/>
          <w:sz w:val="24"/>
        </w:rPr>
        <w:t>Agenda item:</w:t>
      </w:r>
      <w:r>
        <w:rPr>
          <w:rFonts w:cs="Arial"/>
          <w:b/>
          <w:bCs/>
          <w:sz w:val="24"/>
        </w:rPr>
        <w:tab/>
      </w:r>
      <w:r>
        <w:rPr>
          <w:rFonts w:cs="Arial"/>
          <w:b/>
          <w:bCs/>
          <w:sz w:val="24"/>
        </w:rPr>
        <w:tab/>
      </w:r>
      <w:r w:rsidR="00317F3A">
        <w:rPr>
          <w:rFonts w:cs="Arial"/>
          <w:b/>
          <w:bCs/>
          <w:sz w:val="24"/>
        </w:rPr>
        <w:t>10.7.1</w:t>
      </w:r>
    </w:p>
    <w:p w:rsidR="00D451FA" w:rsidRPr="00F174DB" w:rsidRDefault="00D451FA" w:rsidP="00D451FA">
      <w:pPr>
        <w:tabs>
          <w:tab w:val="left" w:pos="1985"/>
        </w:tabs>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r w:rsidR="00287F6A">
        <w:rPr>
          <w:rFonts w:ascii="Arial" w:hAnsi="Arial" w:cs="Arial"/>
          <w:b/>
          <w:bCs/>
          <w:sz w:val="24"/>
        </w:rPr>
        <w:t>Altiostar Networks</w:t>
      </w:r>
      <w:r>
        <w:rPr>
          <w:rFonts w:ascii="Arial" w:hAnsi="Arial" w:cs="Arial"/>
          <w:b/>
          <w:bCs/>
          <w:sz w:val="24"/>
        </w:rPr>
        <w:t xml:space="preserve"> </w:t>
      </w:r>
    </w:p>
    <w:p w:rsidR="00D451FA" w:rsidRPr="00F174DB" w:rsidRDefault="00D451FA" w:rsidP="00D451FA">
      <w:pPr>
        <w:ind w:left="1985" w:hanging="1985"/>
        <w:rPr>
          <w:rFonts w:ascii="Arial" w:hAnsi="Arial" w:cs="Arial"/>
          <w:b/>
          <w:bCs/>
          <w:sz w:val="24"/>
        </w:rPr>
      </w:pPr>
      <w:r w:rsidRPr="00F174DB">
        <w:rPr>
          <w:rFonts w:ascii="Arial" w:hAnsi="Arial" w:cs="Arial"/>
          <w:b/>
          <w:bCs/>
          <w:sz w:val="24"/>
        </w:rPr>
        <w:t>Title:</w:t>
      </w:r>
      <w:r w:rsidRPr="00F174DB">
        <w:rPr>
          <w:rFonts w:ascii="Arial" w:hAnsi="Arial" w:cs="Arial"/>
          <w:b/>
          <w:bCs/>
          <w:sz w:val="24"/>
        </w:rPr>
        <w:tab/>
      </w:r>
      <w:r w:rsidR="00A23776">
        <w:rPr>
          <w:rFonts w:ascii="Arial" w:hAnsi="Arial" w:cs="Arial"/>
          <w:b/>
          <w:bCs/>
          <w:sz w:val="24"/>
        </w:rPr>
        <w:t>High-</w:t>
      </w:r>
      <w:r w:rsidR="00317F3A">
        <w:rPr>
          <w:rFonts w:ascii="Arial" w:hAnsi="Arial" w:cs="Arial"/>
          <w:b/>
          <w:bCs/>
          <w:sz w:val="24"/>
        </w:rPr>
        <w:t>Layer Split Option</w:t>
      </w:r>
    </w:p>
    <w:p w:rsidR="00D451FA" w:rsidRPr="007B7496" w:rsidRDefault="00D451FA" w:rsidP="00D451FA">
      <w:pPr>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t>Discussion</w:t>
      </w:r>
    </w:p>
    <w:p w:rsidR="00D451FA" w:rsidRDefault="00D451FA" w:rsidP="00CA26CE">
      <w:pPr>
        <w:pStyle w:val="Header"/>
        <w:rPr>
          <w:bCs/>
          <w:noProof w:val="0"/>
          <w:sz w:val="24"/>
          <w:lang w:val="en-GB"/>
        </w:rPr>
      </w:pPr>
    </w:p>
    <w:p w:rsidR="0034111C" w:rsidRPr="0016316A" w:rsidRDefault="0034111C">
      <w:pPr>
        <w:pStyle w:val="Heading1"/>
      </w:pPr>
      <w:r w:rsidRPr="0016316A">
        <w:t>1</w:t>
      </w:r>
      <w:r w:rsidRPr="0016316A">
        <w:tab/>
      </w:r>
      <w:r w:rsidR="00CB6C51">
        <w:t xml:space="preserve">Introduction </w:t>
      </w:r>
    </w:p>
    <w:p w:rsidR="00963AAF" w:rsidRDefault="00087240" w:rsidP="00513839">
      <w:pPr>
        <w:spacing w:after="120"/>
        <w:jc w:val="both"/>
        <w:rPr>
          <w:bCs/>
        </w:rPr>
      </w:pPr>
      <w:r>
        <w:rPr>
          <w:bCs/>
        </w:rPr>
        <w:t>RAN functional split architecture and standardization of the interfaces are under discussion</w:t>
      </w:r>
      <w:r w:rsidR="0019569C">
        <w:rPr>
          <w:bCs/>
        </w:rPr>
        <w:t xml:space="preserve"> in </w:t>
      </w:r>
      <w:r w:rsidR="005556BA">
        <w:rPr>
          <w:bCs/>
        </w:rPr>
        <w:t xml:space="preserve">RAN and </w:t>
      </w:r>
      <w:r w:rsidR="00BE6A2F">
        <w:rPr>
          <w:bCs/>
        </w:rPr>
        <w:t>RAN3</w:t>
      </w:r>
      <w:r>
        <w:rPr>
          <w:bCs/>
        </w:rPr>
        <w:t>. It would be beneficial to h</w:t>
      </w:r>
      <w:r w:rsidR="00BE6A2F">
        <w:rPr>
          <w:bCs/>
        </w:rPr>
        <w:t xml:space="preserve">ave </w:t>
      </w:r>
      <w:r>
        <w:rPr>
          <w:bCs/>
        </w:rPr>
        <w:t xml:space="preserve">standardized split architecture </w:t>
      </w:r>
      <w:r w:rsidR="00BE6A2F">
        <w:rPr>
          <w:bCs/>
        </w:rPr>
        <w:t>and interfaces for multi-vendor operation. There are several initiatives to standardize the interface led by operators. Telecom Infra Project (TIP)</w:t>
      </w:r>
      <w:r w:rsidR="00340241">
        <w:rPr>
          <w:bCs/>
        </w:rPr>
        <w:t xml:space="preserve"> </w:t>
      </w:r>
      <w:r w:rsidR="00BE6A2F">
        <w:rPr>
          <w:bCs/>
        </w:rPr>
        <w:t>is actively promoting open interface specification and interoperability, supported by operators, network infrastructure providers, and system integrators</w:t>
      </w:r>
      <w:r w:rsidR="0019569C">
        <w:rPr>
          <w:bCs/>
        </w:rPr>
        <w:t xml:space="preserve"> [</w:t>
      </w:r>
      <w:r w:rsidR="005556BA">
        <w:rPr>
          <w:bCs/>
        </w:rPr>
        <w:t>1</w:t>
      </w:r>
      <w:r w:rsidR="00340241">
        <w:rPr>
          <w:bCs/>
        </w:rPr>
        <w:t>]</w:t>
      </w:r>
      <w:r w:rsidR="00BE6A2F">
        <w:rPr>
          <w:bCs/>
        </w:rPr>
        <w:t>.</w:t>
      </w:r>
      <w:r w:rsidR="00340241">
        <w:rPr>
          <w:bCs/>
        </w:rPr>
        <w:t xml:space="preserve"> Recently, NGMN 5G Trial and Testing Initiative (TTI) project is in progress to test 5G building blocks. One of the key initiatives is to test interfaces of different network solutions</w:t>
      </w:r>
      <w:r w:rsidR="0019569C">
        <w:rPr>
          <w:bCs/>
        </w:rPr>
        <w:t xml:space="preserve"> [</w:t>
      </w:r>
      <w:r w:rsidR="005556BA">
        <w:rPr>
          <w:bCs/>
        </w:rPr>
        <w:t>2</w:t>
      </w:r>
      <w:r w:rsidR="00340241">
        <w:rPr>
          <w:bCs/>
        </w:rPr>
        <w:t>].</w:t>
      </w:r>
      <w:r w:rsidR="00446082">
        <w:rPr>
          <w:bCs/>
        </w:rPr>
        <w:t xml:space="preserve"> </w:t>
      </w:r>
      <w:r w:rsidR="00446082" w:rsidRPr="00804995">
        <w:rPr>
          <w:bCs/>
        </w:rPr>
        <w:t xml:space="preserve">The </w:t>
      </w:r>
      <w:r w:rsidR="00446082" w:rsidRPr="0010606E">
        <w:rPr>
          <w:bCs/>
        </w:rPr>
        <w:t xml:space="preserve">integration </w:t>
      </w:r>
      <w:r w:rsidR="00446082" w:rsidRPr="00804995">
        <w:rPr>
          <w:bCs/>
        </w:rPr>
        <w:t>and testing effort</w:t>
      </w:r>
      <w:r w:rsidR="00446082" w:rsidRPr="0010606E">
        <w:rPr>
          <w:bCs/>
        </w:rPr>
        <w:t xml:space="preserve"> may</w:t>
      </w:r>
      <w:r w:rsidR="00446082" w:rsidRPr="00804995">
        <w:rPr>
          <w:bCs/>
        </w:rPr>
        <w:t xml:space="preserve"> be wasted, unless it is based on standardized functional architecture and interfaces</w:t>
      </w:r>
      <w:r w:rsidR="00446082">
        <w:rPr>
          <w:bCs/>
        </w:rPr>
        <w:t>.</w:t>
      </w:r>
      <w:r w:rsidR="00340241">
        <w:rPr>
          <w:bCs/>
        </w:rPr>
        <w:br/>
        <w:t>Benefits of different higher-layer split</w:t>
      </w:r>
      <w:r w:rsidR="00446082">
        <w:rPr>
          <w:bCs/>
        </w:rPr>
        <w:t xml:space="preserve"> options</w:t>
      </w:r>
      <w:r w:rsidR="00340241">
        <w:rPr>
          <w:bCs/>
        </w:rPr>
        <w:t xml:space="preserve"> were</w:t>
      </w:r>
      <w:r w:rsidR="00446082">
        <w:rPr>
          <w:bCs/>
        </w:rPr>
        <w:t xml:space="preserve"> extensively discussed in RAN3 NR#1</w:t>
      </w:r>
      <w:r w:rsidR="005556BA">
        <w:rPr>
          <w:bCs/>
        </w:rPr>
        <w:t xml:space="preserve"> [3]</w:t>
      </w:r>
      <w:r w:rsidR="00446082">
        <w:rPr>
          <w:bCs/>
        </w:rPr>
        <w:t>. However there is no consensus on some of the benefits of Option 3</w:t>
      </w:r>
      <w:r w:rsidR="00BF3526">
        <w:rPr>
          <w:bCs/>
        </w:rPr>
        <w:t xml:space="preserve"> compared with Option 2-1</w:t>
      </w:r>
      <w:r w:rsidR="00446082">
        <w:rPr>
          <w:bCs/>
        </w:rPr>
        <w:t xml:space="preserve">. In </w:t>
      </w:r>
      <w:r w:rsidR="00BF3526">
        <w:rPr>
          <w:bCs/>
        </w:rPr>
        <w:t>this contribution, we elaborate on some of the issues of Option 3, considering real-life network deployment and multi-vendor operation in virtualized environment</w:t>
      </w:r>
      <w:r w:rsidR="00713EFC">
        <w:rPr>
          <w:bCs/>
        </w:rPr>
        <w:t>s</w:t>
      </w:r>
      <w:r w:rsidR="00BF3526">
        <w:rPr>
          <w:bCs/>
        </w:rPr>
        <w:t xml:space="preserve"> and argue in favo</w:t>
      </w:r>
      <w:r w:rsidR="001C09F5">
        <w:rPr>
          <w:bCs/>
        </w:rPr>
        <w:t>u</w:t>
      </w:r>
      <w:r w:rsidR="00BF3526">
        <w:rPr>
          <w:bCs/>
        </w:rPr>
        <w:t>r of Option 2.</w:t>
      </w:r>
      <w:r w:rsidR="00F01D07">
        <w:rPr>
          <w:bCs/>
        </w:rPr>
        <w:t xml:space="preserve"> </w:t>
      </w:r>
    </w:p>
    <w:p w:rsidR="00BA1E19" w:rsidRDefault="00001D6D" w:rsidP="00A527C2">
      <w:pPr>
        <w:pStyle w:val="Heading1"/>
      </w:pPr>
      <w:r>
        <w:t>2</w:t>
      </w:r>
      <w:r>
        <w:tab/>
      </w:r>
      <w:r w:rsidR="00BA1E19">
        <w:t>Discussion</w:t>
      </w:r>
    </w:p>
    <w:p w:rsidR="00BA1E19" w:rsidRDefault="00BA1E19" w:rsidP="00804995">
      <w:pPr>
        <w:pStyle w:val="Heading2"/>
      </w:pPr>
      <w:r>
        <w:t xml:space="preserve">2.1 </w:t>
      </w:r>
      <w:r>
        <w:tab/>
        <w:t>Interworking between ARQ and HARQ</w:t>
      </w:r>
    </w:p>
    <w:p w:rsidR="00427946" w:rsidRDefault="00BA1E19" w:rsidP="00804995">
      <w:pPr>
        <w:jc w:val="both"/>
      </w:pPr>
      <w:r>
        <w:t xml:space="preserve">In HSPA, ARQ is terminated in RNC whereas HARQ is terminated in </w:t>
      </w:r>
      <w:proofErr w:type="spellStart"/>
      <w:r>
        <w:t>NodeB</w:t>
      </w:r>
      <w:proofErr w:type="spellEnd"/>
      <w:r>
        <w:t xml:space="preserve">. </w:t>
      </w:r>
      <w:r w:rsidR="00713EFC">
        <w:t>As such, o</w:t>
      </w:r>
      <w:r w:rsidR="00427946">
        <w:t>ptimization of ARQ operation in diverse</w:t>
      </w:r>
      <w:r w:rsidR="000229B4">
        <w:t xml:space="preserve"> and varying</w:t>
      </w:r>
      <w:r w:rsidR="00427946">
        <w:t xml:space="preserve"> transport network </w:t>
      </w:r>
      <w:r w:rsidR="00713EFC">
        <w:t>conditions</w:t>
      </w:r>
      <w:r w:rsidR="00713EFC">
        <w:t xml:space="preserve"> </w:t>
      </w:r>
      <w:r w:rsidR="00427946">
        <w:t>is challenging in HSPA systems. A short ARQ RTT may result in increased packet loss. To avoid packet error delivered to TCP, often, a conservative approach is taken for ARQ, which may result in wasted radio resources.</w:t>
      </w:r>
    </w:p>
    <w:p w:rsidR="00654FE2" w:rsidRDefault="00BA1E19" w:rsidP="00804995">
      <w:pPr>
        <w:jc w:val="both"/>
      </w:pPr>
      <w:r>
        <w:t>In LTE, colocation of ARQ and HARQ allows tight interworking between ARQ and HARQ for fast and reliable packet transmission. This allows optimization of ARQ and HARQ operation due to changing radio conditions.</w:t>
      </w:r>
      <w:r w:rsidR="00654FE2">
        <w:t xml:space="preserve"> In NR high-layer split (HLS) architecture, co-location of ARQ and HARQ in DU is beneficial in optimizing the radio performance depending on changing radio conditions and the scheduling decision. This is particularly important when the HARQ optimization is challenging with short</w:t>
      </w:r>
      <w:r w:rsidR="00427946">
        <w:t>er</w:t>
      </w:r>
      <w:r w:rsidR="00654FE2">
        <w:t xml:space="preserve"> TTI length for URLLC. ARQ is needed to deal with temporary blocking of the channel in </w:t>
      </w:r>
      <w:r w:rsidR="00426D07">
        <w:t>fast changing radio environment</w:t>
      </w:r>
      <w:r w:rsidR="00713EFC">
        <w:t>s</w:t>
      </w:r>
      <w:r w:rsidR="00426D07">
        <w:t xml:space="preserve">. </w:t>
      </w:r>
      <w:r w:rsidR="00427946">
        <w:t>Challenges of reliable communication in 5G for URLLC and some of the physical layer approaches to improve the receiver performance are discussed in [</w:t>
      </w:r>
      <w:r w:rsidR="0019569C">
        <w:t>4</w:t>
      </w:r>
      <w:r w:rsidR="00427946">
        <w:t xml:space="preserve">]. A </w:t>
      </w:r>
      <w:r w:rsidR="00426D07">
        <w:t xml:space="preserve">joint optimization </w:t>
      </w:r>
      <w:r w:rsidR="00427946">
        <w:t>algorithm</w:t>
      </w:r>
      <w:r w:rsidR="00426D07">
        <w:t xml:space="preserve"> between HARQ and ARQ is </w:t>
      </w:r>
      <w:r w:rsidR="00427946">
        <w:t>proposed in [</w:t>
      </w:r>
      <w:r w:rsidR="0019569C">
        <w:t>5</w:t>
      </w:r>
      <w:r w:rsidR="00426D07">
        <w:t>].</w:t>
      </w:r>
      <w:r w:rsidR="00427946">
        <w:t xml:space="preserve"> These benefits include data transmission/reception and efficient resource utilization by fast adaptation of ARQ. </w:t>
      </w:r>
    </w:p>
    <w:p w:rsidR="00654FE2" w:rsidRDefault="00DD2842" w:rsidP="00804995">
      <w:pPr>
        <w:jc w:val="both"/>
      </w:pPr>
      <w:r>
        <w:t xml:space="preserve">Option 2 architecture allows joint optimization of HARQ and ARQ. </w:t>
      </w:r>
      <w:r w:rsidR="00427946">
        <w:t>An implementation and deployment of Option 2 architecture for LTE is available. Our field measurement suggests that</w:t>
      </w:r>
      <w:r w:rsidR="00A64FED">
        <w:t xml:space="preserve"> commercial </w:t>
      </w:r>
      <w:r w:rsidR="002C17EE">
        <w:t xml:space="preserve">network </w:t>
      </w:r>
      <w:r w:rsidR="00A64FED">
        <w:t>deployment is feasible</w:t>
      </w:r>
      <w:r w:rsidR="00427946">
        <w:t xml:space="preserve">, with proper network implementation and </w:t>
      </w:r>
      <w:proofErr w:type="spellStart"/>
      <w:r>
        <w:t>midhaul</w:t>
      </w:r>
      <w:proofErr w:type="spellEnd"/>
      <w:r>
        <w:t xml:space="preserve"> transport architecture</w:t>
      </w:r>
      <w:r w:rsidR="00427946">
        <w:t>.</w:t>
      </w:r>
    </w:p>
    <w:p w:rsidR="00DD2842" w:rsidRDefault="00DD2842" w:rsidP="00804995">
      <w:pPr>
        <w:jc w:val="both"/>
      </w:pPr>
      <w:r w:rsidRPr="00804995">
        <w:rPr>
          <w:b/>
        </w:rPr>
        <w:t>Observation 1</w:t>
      </w:r>
      <w:r>
        <w:t>: Option 2 allows joint optimization of HARQ and ARQ for reliable communication over the radio link in challenging scenarios such as URLLC.</w:t>
      </w:r>
    </w:p>
    <w:p w:rsidR="00CB64AE" w:rsidRDefault="00CB64AE" w:rsidP="00804995"/>
    <w:p w:rsidR="00A527C2" w:rsidRPr="00A527C2" w:rsidRDefault="00AC0BF1" w:rsidP="00804995">
      <w:pPr>
        <w:pStyle w:val="Heading2"/>
      </w:pPr>
      <w:r>
        <w:lastRenderedPageBreak/>
        <w:t>2.2</w:t>
      </w:r>
      <w:r w:rsidR="00DD2842">
        <w:tab/>
      </w:r>
      <w:r w:rsidR="00710E27">
        <w:t>Impact of Segmentation</w:t>
      </w:r>
      <w:r w:rsidR="000229B4">
        <w:t xml:space="preserve"> in Option 3</w:t>
      </w:r>
    </w:p>
    <w:p w:rsidR="00F12FAA" w:rsidRDefault="00F12FAA" w:rsidP="00F12FAA">
      <w:pPr>
        <w:spacing w:after="120"/>
        <w:jc w:val="both"/>
        <w:rPr>
          <w:bCs/>
        </w:rPr>
      </w:pPr>
      <w:r>
        <w:rPr>
          <w:bCs/>
        </w:rPr>
        <w:t xml:space="preserve">In RAN2, SO based segmentation was agreed as baseline. For initial transmission, lower RLC in DU segments the RLC PDUs into available MAC PDU resources. </w:t>
      </w:r>
    </w:p>
    <w:p w:rsidR="00F12FAA" w:rsidRDefault="00F12FAA" w:rsidP="00F12FAA">
      <w:pPr>
        <w:spacing w:after="120"/>
        <w:jc w:val="both"/>
        <w:rPr>
          <w:bCs/>
        </w:rPr>
      </w:pPr>
      <w:r>
        <w:rPr>
          <w:bCs/>
        </w:rPr>
        <w:t xml:space="preserve">In case of retransmission, </w:t>
      </w:r>
      <w:r w:rsidR="00713EFC">
        <w:rPr>
          <w:bCs/>
        </w:rPr>
        <w:t>h</w:t>
      </w:r>
      <w:r>
        <w:rPr>
          <w:bCs/>
        </w:rPr>
        <w:t xml:space="preserve">igh RLC in CU performs SO-based segmentation to only pass the missing PDUs. Since this requires exact segmentation &amp; the SO at the </w:t>
      </w:r>
      <w:r w:rsidR="00713EFC">
        <w:rPr>
          <w:bCs/>
        </w:rPr>
        <w:t>l</w:t>
      </w:r>
      <w:r>
        <w:rPr>
          <w:bCs/>
        </w:rPr>
        <w:t>ow RLC, SO and size of the segment is required at the CU from DU. In case of long transport latency between the CU and DU, tight synchronization of the segmentation status between CU and DU may be challenging. Another option for coordination could be to continuously transfer the segmentation information from DU to CU. However, this incurs large overhead in order to adapt to the changing scheduling allocation.</w:t>
      </w:r>
    </w:p>
    <w:p w:rsidR="00545165" w:rsidRDefault="00F12FAA" w:rsidP="00F12FAA">
      <w:pPr>
        <w:spacing w:after="120"/>
        <w:jc w:val="both"/>
        <w:rPr>
          <w:bCs/>
        </w:rPr>
      </w:pPr>
      <w:r>
        <w:rPr>
          <w:bCs/>
        </w:rPr>
        <w:t xml:space="preserve">For dual connectivity, </w:t>
      </w:r>
      <w:r w:rsidR="00545165">
        <w:rPr>
          <w:bCs/>
        </w:rPr>
        <w:t>bearer split is required in CU. Flow control algorithm is typically implemented to transfer the data from PDCP to RLC</w:t>
      </w:r>
      <w:r w:rsidR="0099127F">
        <w:rPr>
          <w:bCs/>
        </w:rPr>
        <w:t>. The proportion of data distributed among the DUs varies</w:t>
      </w:r>
      <w:r w:rsidR="00545165">
        <w:rPr>
          <w:bCs/>
        </w:rPr>
        <w:t xml:space="preserve"> depending on the cell load and th</w:t>
      </w:r>
      <w:r w:rsidR="0099127F">
        <w:rPr>
          <w:bCs/>
        </w:rPr>
        <w:t>e available link rates and feasible rates</w:t>
      </w:r>
      <w:r w:rsidR="00545165">
        <w:rPr>
          <w:bCs/>
        </w:rPr>
        <w:t xml:space="preserve">. </w:t>
      </w:r>
      <w:r w:rsidR="0099127F">
        <w:rPr>
          <w:bCs/>
        </w:rPr>
        <w:t xml:space="preserve">Segmentation and </w:t>
      </w:r>
      <w:proofErr w:type="spellStart"/>
      <w:r w:rsidR="0099127F">
        <w:rPr>
          <w:bCs/>
        </w:rPr>
        <w:t>resegmentation</w:t>
      </w:r>
      <w:proofErr w:type="spellEnd"/>
      <w:r w:rsidR="0099127F">
        <w:rPr>
          <w:bCs/>
        </w:rPr>
        <w:t xml:space="preserve"> of RLC PDUs is straightforward, depending on the independent scheduling grant determined by radio channel conditions.</w:t>
      </w:r>
      <w:r w:rsidR="00545165">
        <w:rPr>
          <w:bCs/>
        </w:rPr>
        <w:t xml:space="preserve"> </w:t>
      </w:r>
      <w:r w:rsidR="0099127F">
        <w:rPr>
          <w:bCs/>
        </w:rPr>
        <w:t>Option 2 allows implementation of dynamic bearer split, without much overhead.</w:t>
      </w:r>
    </w:p>
    <w:p w:rsidR="00BA7C0A" w:rsidRDefault="00BA7C0A" w:rsidP="00BA7C0A">
      <w:pPr>
        <w:spacing w:after="120"/>
        <w:jc w:val="both"/>
        <w:rPr>
          <w:b/>
          <w:bCs/>
        </w:rPr>
      </w:pPr>
      <w:r>
        <w:rPr>
          <w:b/>
          <w:bCs/>
        </w:rPr>
        <w:t>Observation 2</w:t>
      </w:r>
      <w:r w:rsidRPr="00B27890">
        <w:rPr>
          <w:bCs/>
        </w:rPr>
        <w:t xml:space="preserve">: </w:t>
      </w:r>
      <w:r>
        <w:rPr>
          <w:bCs/>
        </w:rPr>
        <w:t xml:space="preserve">Option 3 splits the segmentation and </w:t>
      </w:r>
      <w:proofErr w:type="spellStart"/>
      <w:r>
        <w:rPr>
          <w:bCs/>
        </w:rPr>
        <w:t>resegmentation</w:t>
      </w:r>
      <w:proofErr w:type="spellEnd"/>
      <w:r>
        <w:rPr>
          <w:bCs/>
        </w:rPr>
        <w:t xml:space="preserve"> across CU and DU, which requires coordination of segmentation between </w:t>
      </w:r>
      <w:r w:rsidR="00713EFC">
        <w:rPr>
          <w:bCs/>
        </w:rPr>
        <w:t>h</w:t>
      </w:r>
      <w:r>
        <w:rPr>
          <w:bCs/>
        </w:rPr>
        <w:t xml:space="preserve">igh RLC and </w:t>
      </w:r>
      <w:r w:rsidR="00713EFC">
        <w:rPr>
          <w:bCs/>
        </w:rPr>
        <w:t>l</w:t>
      </w:r>
      <w:r>
        <w:rPr>
          <w:bCs/>
        </w:rPr>
        <w:t>ow RLC. Sharing segmentation information requires overhead and may not be accurate when transport latency is large.</w:t>
      </w:r>
      <w:r>
        <w:rPr>
          <w:b/>
          <w:bCs/>
        </w:rPr>
        <w:t xml:space="preserve"> </w:t>
      </w:r>
    </w:p>
    <w:p w:rsidR="00545165" w:rsidRDefault="00BA7C0A" w:rsidP="00F12FAA">
      <w:pPr>
        <w:spacing w:after="120"/>
        <w:jc w:val="both"/>
        <w:rPr>
          <w:bCs/>
        </w:rPr>
      </w:pPr>
      <w:r>
        <w:rPr>
          <w:b/>
          <w:bCs/>
        </w:rPr>
        <w:t>Observation 3</w:t>
      </w:r>
      <w:r w:rsidRPr="00B27890">
        <w:rPr>
          <w:bCs/>
        </w:rPr>
        <w:t xml:space="preserve">: </w:t>
      </w:r>
      <w:r>
        <w:rPr>
          <w:bCs/>
        </w:rPr>
        <w:t>Option 2 is aligned with dual connectivity architecture of LTE and allows simple bearer split and RLC segmentation adaptation in DU</w:t>
      </w:r>
      <w:r w:rsidR="00B4037D">
        <w:rPr>
          <w:bCs/>
        </w:rPr>
        <w:t>s</w:t>
      </w:r>
      <w:r>
        <w:rPr>
          <w:bCs/>
        </w:rPr>
        <w:t>.</w:t>
      </w:r>
    </w:p>
    <w:p w:rsidR="00F12FAA" w:rsidRDefault="00F12FAA" w:rsidP="00F12FAA">
      <w:pPr>
        <w:spacing w:after="120"/>
        <w:jc w:val="both"/>
        <w:rPr>
          <w:bCs/>
        </w:rPr>
      </w:pPr>
      <w:r>
        <w:rPr>
          <w:bCs/>
        </w:rPr>
        <w:t xml:space="preserve"> </w:t>
      </w:r>
    </w:p>
    <w:p w:rsidR="00223655" w:rsidRDefault="001A6F8A" w:rsidP="00287F6A">
      <w:pPr>
        <w:spacing w:after="120"/>
        <w:jc w:val="both"/>
        <w:rPr>
          <w:bCs/>
        </w:rPr>
      </w:pPr>
      <w:r>
        <w:rPr>
          <w:bCs/>
          <w:noProof/>
          <w:lang w:val="en-US" w:eastAsia="ko-KR"/>
        </w:rPr>
        <w:pict w14:anchorId="4850EA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オブジェクト 4" o:spid="_x0000_s1030" type="#_x0000_t75" style="position:absolute;left:0;text-align:left;margin-left:105.95pt;margin-top:2.15pt;width:278.25pt;height:391.15pt;z-index:251658240;visibility:visible">
            <v:imagedata r:id="rId12" o:title=""/>
          </v:shape>
        </w:pict>
      </w:r>
    </w:p>
    <w:p w:rsidR="00223655" w:rsidRDefault="00223655" w:rsidP="004271E3">
      <w:pPr>
        <w:spacing w:after="120"/>
        <w:jc w:val="center"/>
        <w:rPr>
          <w:bCs/>
        </w:rPr>
      </w:pPr>
    </w:p>
    <w:p w:rsidR="003406ED" w:rsidRDefault="003406ED" w:rsidP="004271E3">
      <w:pPr>
        <w:spacing w:after="120"/>
        <w:jc w:val="center"/>
        <w:rPr>
          <w:bCs/>
        </w:rPr>
      </w:pPr>
    </w:p>
    <w:p w:rsidR="003406ED" w:rsidRDefault="003406ED" w:rsidP="004271E3">
      <w:pPr>
        <w:spacing w:after="120"/>
        <w:jc w:val="center"/>
        <w:rPr>
          <w:bCs/>
        </w:rPr>
      </w:pPr>
    </w:p>
    <w:p w:rsidR="003406ED" w:rsidRDefault="003406ED" w:rsidP="004271E3">
      <w:pPr>
        <w:spacing w:after="120"/>
        <w:jc w:val="center"/>
        <w:rPr>
          <w:bCs/>
        </w:rPr>
      </w:pPr>
    </w:p>
    <w:p w:rsidR="003406ED" w:rsidRDefault="003406ED" w:rsidP="004271E3">
      <w:pPr>
        <w:spacing w:after="120"/>
        <w:jc w:val="center"/>
        <w:rPr>
          <w:bCs/>
        </w:rPr>
      </w:pPr>
    </w:p>
    <w:p w:rsidR="003406ED" w:rsidRDefault="003406ED" w:rsidP="004271E3">
      <w:pPr>
        <w:spacing w:after="120"/>
        <w:jc w:val="center"/>
        <w:rPr>
          <w:bCs/>
        </w:rPr>
      </w:pPr>
    </w:p>
    <w:p w:rsidR="003406ED" w:rsidRDefault="003406ED" w:rsidP="004271E3">
      <w:pPr>
        <w:spacing w:after="120"/>
        <w:jc w:val="center"/>
        <w:rPr>
          <w:bCs/>
        </w:rPr>
      </w:pPr>
    </w:p>
    <w:p w:rsidR="003406ED" w:rsidRDefault="003406ED" w:rsidP="004271E3">
      <w:pPr>
        <w:spacing w:after="120"/>
        <w:jc w:val="center"/>
        <w:rPr>
          <w:bCs/>
        </w:rPr>
      </w:pPr>
    </w:p>
    <w:p w:rsidR="003406ED" w:rsidRDefault="003406ED" w:rsidP="004271E3">
      <w:pPr>
        <w:spacing w:after="120"/>
        <w:jc w:val="center"/>
        <w:rPr>
          <w:bCs/>
        </w:rPr>
      </w:pPr>
    </w:p>
    <w:p w:rsidR="003406ED" w:rsidRDefault="00BA7C0A" w:rsidP="004271E3">
      <w:pPr>
        <w:spacing w:after="120"/>
        <w:jc w:val="center"/>
        <w:rPr>
          <w:bCs/>
        </w:rPr>
      </w:pPr>
      <w:r w:rsidRPr="003406ED">
        <w:rPr>
          <w:bCs/>
          <w:noProof/>
          <w:lang w:val="en-US" w:eastAsia="ko-KR"/>
        </w:rPr>
        <mc:AlternateContent>
          <mc:Choice Requires="wps">
            <w:drawing>
              <wp:anchor distT="0" distB="0" distL="114300" distR="114300" simplePos="0" relativeHeight="251660288" behindDoc="0" locked="0" layoutInCell="1" allowOverlap="1" wp14:anchorId="3A2BF62E" wp14:editId="4390137C">
                <wp:simplePos x="0" y="0"/>
                <wp:positionH relativeFrom="column">
                  <wp:posOffset>132715</wp:posOffset>
                </wp:positionH>
                <wp:positionV relativeFrom="paragraph">
                  <wp:posOffset>67681</wp:posOffset>
                </wp:positionV>
                <wp:extent cx="1367790" cy="387985"/>
                <wp:effectExtent l="0" t="0" r="346710" b="31115"/>
                <wp:wrapNone/>
                <wp:docPr id="15" name="線吹き出し 1 (枠付き) 14"/>
                <wp:cNvGraphicFramePr/>
                <a:graphic xmlns:a="http://schemas.openxmlformats.org/drawingml/2006/main">
                  <a:graphicData uri="http://schemas.microsoft.com/office/word/2010/wordprocessingShape">
                    <wps:wsp>
                      <wps:cNvSpPr/>
                      <wps:spPr>
                        <a:xfrm>
                          <a:off x="0" y="0"/>
                          <a:ext cx="1367790" cy="387985"/>
                        </a:xfrm>
                        <a:prstGeom prst="borderCallout1">
                          <a:avLst>
                            <a:gd name="adj1" fmla="val 22669"/>
                            <a:gd name="adj2" fmla="val 106040"/>
                            <a:gd name="adj3" fmla="val 103236"/>
                            <a:gd name="adj4" fmla="val 122548"/>
                          </a:avLst>
                        </a:prstGeom>
                        <a:solidFill>
                          <a:srgbClr val="FFFFCC"/>
                        </a:solidFill>
                        <a:ln w="9525">
                          <a:solidFill>
                            <a:srgbClr val="FFC000"/>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406ED" w:rsidRDefault="003406ED" w:rsidP="003406ED">
                            <w:pPr>
                              <w:pStyle w:val="NormalWeb"/>
                              <w:spacing w:before="0" w:beforeAutospacing="0" w:after="0" w:afterAutospacing="0"/>
                              <w:jc w:val="center"/>
                              <w:textAlignment w:val="baseline"/>
                            </w:pPr>
                            <w:r>
                              <w:rPr>
                                <w:rFonts w:asciiTheme="minorHAnsi" w:hAnsi="Calibri" w:cstheme="minorBidi"/>
                                <w:color w:val="000000" w:themeColor="text1"/>
                                <w:kern w:val="24"/>
                                <w:sz w:val="16"/>
                                <w:szCs w:val="16"/>
                              </w:rPr>
                              <w:t xml:space="preserve">Only for RLC </w:t>
                            </w:r>
                            <w:proofErr w:type="spellStart"/>
                            <w:r>
                              <w:rPr>
                                <w:rFonts w:asciiTheme="minorHAnsi" w:hAnsi="Calibri" w:cstheme="minorBidi"/>
                                <w:color w:val="000000" w:themeColor="text1"/>
                                <w:kern w:val="24"/>
                                <w:sz w:val="16"/>
                                <w:szCs w:val="16"/>
                              </w:rPr>
                              <w:t>retx</w:t>
                            </w:r>
                            <w:proofErr w:type="spellEnd"/>
                          </w:p>
                          <w:p w:rsidR="003406ED" w:rsidRDefault="003406ED" w:rsidP="003406ED">
                            <w:pPr>
                              <w:pStyle w:val="NormalWeb"/>
                              <w:spacing w:before="0" w:beforeAutospacing="0" w:after="0" w:afterAutospacing="0"/>
                              <w:jc w:val="center"/>
                              <w:textAlignment w:val="baseline"/>
                            </w:pPr>
                            <w:proofErr w:type="gramStart"/>
                            <w:r>
                              <w:rPr>
                                <w:rFonts w:asciiTheme="minorHAnsi" w:hAnsi="Calibri" w:cstheme="minorBidi"/>
                                <w:color w:val="000000" w:themeColor="text1"/>
                                <w:kern w:val="24"/>
                                <w:sz w:val="16"/>
                                <w:szCs w:val="16"/>
                              </w:rPr>
                              <w:t>using</w:t>
                            </w:r>
                            <w:proofErr w:type="gramEnd"/>
                            <w:r>
                              <w:rPr>
                                <w:rFonts w:asciiTheme="minorHAnsi" w:hAnsi="Calibri" w:cstheme="minorBidi"/>
                                <w:color w:val="000000" w:themeColor="text1"/>
                                <w:kern w:val="24"/>
                                <w:sz w:val="16"/>
                                <w:szCs w:val="16"/>
                              </w:rPr>
                              <w:t xml:space="preserve"> </w:t>
                            </w:r>
                            <w:r>
                              <w:rPr>
                                <w:rFonts w:asciiTheme="minorHAnsi" w:hAnsi="Calibri" w:cstheme="minorBidi"/>
                                <w:color w:val="000000" w:themeColor="text1"/>
                                <w:kern w:val="24"/>
                                <w:sz w:val="16"/>
                                <w:szCs w:val="16"/>
                              </w:rPr>
                              <w:t xml:space="preserve">SO based </w:t>
                            </w:r>
                            <w:proofErr w:type="spellStart"/>
                            <w:r>
                              <w:rPr>
                                <w:rFonts w:asciiTheme="minorHAnsi" w:hAnsi="Calibri" w:cstheme="minorBidi"/>
                                <w:color w:val="000000" w:themeColor="text1"/>
                                <w:kern w:val="24"/>
                                <w:sz w:val="16"/>
                                <w:szCs w:val="16"/>
                              </w:rPr>
                              <w:t>resegment</w:t>
                            </w:r>
                            <w:proofErr w:type="spellEnd"/>
                          </w:p>
                        </w:txbxContent>
                      </wps:txbx>
                      <wps:bodyPr rtlCol="0" anchor="ctr">
                        <a:noAutofit/>
                      </wps:bodyPr>
                    </wps:wsp>
                  </a:graphicData>
                </a:graphic>
                <wp14:sizeRelV relativeFrom="margin">
                  <wp14:pctHeight>0</wp14:pctHeight>
                </wp14:sizeRelV>
              </wp:anchor>
            </w:drawing>
          </mc:Choice>
          <mc:Fallback>
            <w:pict>
              <v:shapetype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線吹き出し 1 (枠付き) 14" o:spid="_x0000_s1026" type="#_x0000_t47" style="position:absolute;left:0;text-align:left;margin-left:10.45pt;margin-top:5.35pt;width:107.7pt;height:30.55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" adj="26470,22299,22905,4897" fillcolor="#ffc" strokecolor="#ffc000">
                <v:textbox>
                  <w:txbxContent>
                    <w:p w:rsidR="003406ED" w:rsidRDefault="003406ED" w:rsidP="003406ED">
                      <w:pPr>
                        <w:pStyle w:val="NormalWeb"/>
                        <w:spacing w:before="0" w:beforeAutospacing="0" w:after="0" w:afterAutospacing="0"/>
                        <w:jc w:val="center"/>
                        <w:textAlignment w:val="baseline"/>
                      </w:pPr>
                      <w:r>
                        <w:rPr>
                          <w:rFonts w:asciiTheme="minorHAnsi" w:hAnsi="Calibri" w:cstheme="minorBidi"/>
                          <w:color w:val="000000" w:themeColor="text1"/>
                          <w:kern w:val="24"/>
                          <w:sz w:val="16"/>
                          <w:szCs w:val="16"/>
                          <w:eastAsianLayout w:id="1383115008"/>
                        </w:rPr>
                        <w:t xml:space="preserve">Only for RLC </w:t>
                      </w:r>
                      <w:proofErr w:type="spellStart"/>
                      <w:r>
                        <w:rPr>
                          <w:rFonts w:asciiTheme="minorHAnsi" w:hAnsi="Calibri" w:cstheme="minorBidi"/>
                          <w:color w:val="000000" w:themeColor="text1"/>
                          <w:kern w:val="24"/>
                          <w:sz w:val="16"/>
                          <w:szCs w:val="16"/>
                          <w:eastAsianLayout w:id="1383115009"/>
                        </w:rPr>
                        <w:t>retx</w:t>
                      </w:r>
                      <w:proofErr w:type="spellEnd"/>
                    </w:p>
                    <w:p w:rsidR="003406ED" w:rsidRDefault="003406ED" w:rsidP="003406ED">
                      <w:pPr>
                        <w:pStyle w:val="NormalWeb"/>
                        <w:spacing w:before="0" w:beforeAutospacing="0" w:after="0" w:afterAutospacing="0"/>
                        <w:jc w:val="center"/>
                        <w:textAlignment w:val="baseline"/>
                      </w:pPr>
                      <w:proofErr w:type="gramStart"/>
                      <w:r>
                        <w:rPr>
                          <w:rFonts w:asciiTheme="minorHAnsi" w:hAnsi="Calibri" w:cstheme="minorBidi"/>
                          <w:color w:val="000000" w:themeColor="text1"/>
                          <w:kern w:val="24"/>
                          <w:sz w:val="16"/>
                          <w:szCs w:val="16"/>
                        </w:rPr>
                        <w:t>using</w:t>
                      </w:r>
                      <w:proofErr w:type="gramEnd"/>
                      <w:r>
                        <w:rPr>
                          <w:rFonts w:asciiTheme="minorHAnsi" w:hAnsi="Calibri" w:cstheme="minorBidi"/>
                          <w:color w:val="000000" w:themeColor="text1"/>
                          <w:kern w:val="24"/>
                          <w:sz w:val="16"/>
                          <w:szCs w:val="16"/>
                        </w:rPr>
                        <w:t xml:space="preserve"> </w:t>
                      </w:r>
                      <w:r>
                        <w:rPr>
                          <w:rFonts w:asciiTheme="minorHAnsi" w:hAnsi="Calibri" w:cstheme="minorBidi"/>
                          <w:color w:val="000000" w:themeColor="text1"/>
                          <w:kern w:val="24"/>
                          <w:sz w:val="16"/>
                          <w:szCs w:val="16"/>
                          <w:eastAsianLayout w:id="1383115010"/>
                        </w:rPr>
                        <w:t xml:space="preserve">SO based </w:t>
                      </w:r>
                      <w:proofErr w:type="spellStart"/>
                      <w:r>
                        <w:rPr>
                          <w:rFonts w:asciiTheme="minorHAnsi" w:hAnsi="Calibri" w:cstheme="minorBidi"/>
                          <w:color w:val="000000" w:themeColor="text1"/>
                          <w:kern w:val="24"/>
                          <w:sz w:val="16"/>
                          <w:szCs w:val="16"/>
                          <w:eastAsianLayout w:id="1383115011"/>
                        </w:rPr>
                        <w:t>resegment</w:t>
                      </w:r>
                      <w:proofErr w:type="spellEnd"/>
                    </w:p>
                  </w:txbxContent>
                </v:textbox>
                <o:callout v:ext="edit" minusx="t" minusy="t"/>
              </v:shape>
            </w:pict>
          </mc:Fallback>
        </mc:AlternateContent>
      </w:r>
    </w:p>
    <w:p w:rsidR="003406ED" w:rsidRDefault="00BA7C0A" w:rsidP="004271E3">
      <w:pPr>
        <w:spacing w:after="120"/>
        <w:jc w:val="center"/>
        <w:rPr>
          <w:bCs/>
        </w:rPr>
      </w:pPr>
      <w:r w:rsidRPr="003406ED">
        <w:rPr>
          <w:bCs/>
          <w:noProof/>
          <w:lang w:val="en-US" w:eastAsia="ko-KR"/>
        </w:rPr>
        <mc:AlternateContent>
          <mc:Choice Requires="wps">
            <w:drawing>
              <wp:anchor distT="0" distB="0" distL="114300" distR="114300" simplePos="0" relativeHeight="251661312" behindDoc="0" locked="0" layoutInCell="1" allowOverlap="1" wp14:anchorId="09484E8C" wp14:editId="35FA03D0">
                <wp:simplePos x="0" y="0"/>
                <wp:positionH relativeFrom="column">
                  <wp:posOffset>1927225</wp:posOffset>
                </wp:positionH>
                <wp:positionV relativeFrom="paragraph">
                  <wp:posOffset>129540</wp:posOffset>
                </wp:positionV>
                <wp:extent cx="719455" cy="0"/>
                <wp:effectExtent l="0" t="0" r="23495" b="19050"/>
                <wp:wrapNone/>
                <wp:docPr id="18" name="直線コネクタ 8"/>
                <wp:cNvGraphicFramePr/>
                <a:graphic xmlns:a="http://schemas.openxmlformats.org/drawingml/2006/main">
                  <a:graphicData uri="http://schemas.microsoft.com/office/word/2010/wordprocessingShape">
                    <wps:wsp>
                      <wps:cNvCnPr/>
                      <wps:spPr>
                        <a:xfrm>
                          <a:off x="0" y="0"/>
                          <a:ext cx="719455" cy="0"/>
                        </a:xfrm>
                        <a:prstGeom prst="line">
                          <a:avLst/>
                        </a:prstGeom>
                        <a:ln>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直線コネクタ 8"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51.75pt,10.2pt" to="208.4pt,1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" strokecolor="red" strokeweight=".5pt">
                <v:stroke joinstyle="miter"/>
              </v:line>
            </w:pict>
          </mc:Fallback>
        </mc:AlternateContent>
      </w:r>
    </w:p>
    <w:p w:rsidR="003406ED" w:rsidRDefault="003406ED" w:rsidP="004271E3">
      <w:pPr>
        <w:spacing w:after="120"/>
        <w:jc w:val="center"/>
        <w:rPr>
          <w:bCs/>
        </w:rPr>
      </w:pPr>
    </w:p>
    <w:p w:rsidR="003406ED" w:rsidRDefault="003406ED" w:rsidP="004271E3">
      <w:pPr>
        <w:spacing w:after="120"/>
        <w:jc w:val="center"/>
        <w:rPr>
          <w:bCs/>
        </w:rPr>
      </w:pPr>
    </w:p>
    <w:p w:rsidR="003406ED" w:rsidRDefault="00BA7C0A" w:rsidP="004271E3">
      <w:pPr>
        <w:spacing w:after="120"/>
        <w:jc w:val="center"/>
        <w:rPr>
          <w:bCs/>
        </w:rPr>
      </w:pPr>
      <w:r w:rsidRPr="003406ED">
        <w:rPr>
          <w:bCs/>
          <w:noProof/>
          <w:lang w:val="en-US" w:eastAsia="ko-KR"/>
        </w:rPr>
        <mc:AlternateContent>
          <mc:Choice Requires="wps">
            <w:drawing>
              <wp:anchor distT="0" distB="0" distL="114300" distR="114300" simplePos="0" relativeHeight="251663360" behindDoc="0" locked="0" layoutInCell="1" allowOverlap="1" wp14:anchorId="537109D2" wp14:editId="32928D2A">
                <wp:simplePos x="0" y="0"/>
                <wp:positionH relativeFrom="column">
                  <wp:posOffset>1881134</wp:posOffset>
                </wp:positionH>
                <wp:positionV relativeFrom="paragraph">
                  <wp:posOffset>132715</wp:posOffset>
                </wp:positionV>
                <wp:extent cx="1115695" cy="251460"/>
                <wp:effectExtent l="0" t="0" r="27305" b="15240"/>
                <wp:wrapNone/>
                <wp:docPr id="14" name="正方形/長方形 6"/>
                <wp:cNvGraphicFramePr/>
                <a:graphic xmlns:a="http://schemas.openxmlformats.org/drawingml/2006/main">
                  <a:graphicData uri="http://schemas.microsoft.com/office/word/2010/wordprocessingShape">
                    <wps:wsp>
                      <wps:cNvSpPr/>
                      <wps:spPr>
                        <a:xfrm>
                          <a:off x="0" y="0"/>
                          <a:ext cx="1115695" cy="251460"/>
                        </a:xfrm>
                        <a:prstGeom prst="rect">
                          <a:avLst/>
                        </a:prstGeom>
                        <a:solidFill>
                          <a:srgbClr val="FFFFCC"/>
                        </a:solidFill>
                        <a:ln w="9525">
                          <a:solidFill>
                            <a:srgbClr val="FFC000"/>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406ED" w:rsidRDefault="003406ED" w:rsidP="003406ED">
                            <w:pPr>
                              <w:pStyle w:val="NormalWeb"/>
                              <w:spacing w:before="0" w:beforeAutospacing="0" w:after="0" w:afterAutospacing="0"/>
                              <w:jc w:val="center"/>
                              <w:textAlignment w:val="baseline"/>
                            </w:pPr>
                            <w:r>
                              <w:rPr>
                                <w:rFonts w:asciiTheme="minorHAnsi" w:hAnsi="Calibri" w:cstheme="minorBidi"/>
                                <w:color w:val="000000" w:themeColor="text1"/>
                                <w:kern w:val="24"/>
                                <w:sz w:val="14"/>
                                <w:szCs w:val="14"/>
                              </w:rPr>
                              <w:t>Segmentation (Low RLC)</w:t>
                            </w:r>
                          </w:p>
                        </w:txbxContent>
                      </wps:txbx>
                      <wps:bodyPr rtlCol="0" anchor="ctr"/>
                    </wps:wsp>
                  </a:graphicData>
                </a:graphic>
              </wp:anchor>
            </w:drawing>
          </mc:Choice>
          <mc:Fallback>
            <w:pict>
              <v:rect id="正方形/長方形 6" o:spid="_x0000_s1027" style="position:absolute;left:0;text-align:left;margin-left:148.1pt;margin-top:10.45pt;width:87.85pt;height:19.8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" fillcolor="#ffc" strokecolor="#ffc000">
                <v:textbox>
                  <w:txbxContent>
                    <w:p w:rsidR="003406ED" w:rsidRDefault="003406ED" w:rsidP="003406ED">
                      <w:pPr>
                        <w:pStyle w:val="NormalWeb"/>
                        <w:spacing w:before="0" w:beforeAutospacing="0" w:after="0" w:afterAutospacing="0"/>
                        <w:jc w:val="center"/>
                        <w:textAlignment w:val="baseline"/>
                      </w:pPr>
                      <w:r>
                        <w:rPr>
                          <w:rFonts w:asciiTheme="minorHAnsi" w:hAnsi="Calibri" w:cstheme="minorBidi"/>
                          <w:color w:val="000000" w:themeColor="text1"/>
                          <w:kern w:val="24"/>
                          <w:sz w:val="14"/>
                          <w:szCs w:val="14"/>
                          <w:eastAsianLayout w:id="1383115012"/>
                        </w:rPr>
                        <w:t>Segmentation (Low RLC)</w:t>
                      </w:r>
                    </w:p>
                  </w:txbxContent>
                </v:textbox>
              </v:rect>
            </w:pict>
          </mc:Fallback>
        </mc:AlternateContent>
      </w:r>
    </w:p>
    <w:p w:rsidR="003406ED" w:rsidRDefault="00BA7C0A" w:rsidP="004271E3">
      <w:pPr>
        <w:spacing w:after="120"/>
        <w:jc w:val="center"/>
        <w:rPr>
          <w:bCs/>
        </w:rPr>
      </w:pPr>
      <w:r w:rsidRPr="003406ED">
        <w:rPr>
          <w:bCs/>
          <w:noProof/>
          <w:lang w:val="en-US" w:eastAsia="ko-KR"/>
        </w:rPr>
        <mc:AlternateContent>
          <mc:Choice Requires="wps">
            <w:drawing>
              <wp:anchor distT="0" distB="0" distL="114300" distR="114300" simplePos="0" relativeHeight="251664384" behindDoc="0" locked="0" layoutInCell="1" allowOverlap="1" wp14:anchorId="3B3E4FDC" wp14:editId="608A8F53">
                <wp:simplePos x="0" y="0"/>
                <wp:positionH relativeFrom="column">
                  <wp:posOffset>261884</wp:posOffset>
                </wp:positionH>
                <wp:positionV relativeFrom="paragraph">
                  <wp:posOffset>205105</wp:posOffset>
                </wp:positionV>
                <wp:extent cx="1367790" cy="370840"/>
                <wp:effectExtent l="0" t="171450" r="346710" b="10160"/>
                <wp:wrapNone/>
                <wp:docPr id="16" name="線吹き出し 1 (枠付き) 15"/>
                <wp:cNvGraphicFramePr/>
                <a:graphic xmlns:a="http://schemas.openxmlformats.org/drawingml/2006/main">
                  <a:graphicData uri="http://schemas.microsoft.com/office/word/2010/wordprocessingShape">
                    <wps:wsp>
                      <wps:cNvSpPr/>
                      <wps:spPr>
                        <a:xfrm>
                          <a:off x="0" y="0"/>
                          <a:ext cx="1367790" cy="370840"/>
                        </a:xfrm>
                        <a:prstGeom prst="borderCallout1">
                          <a:avLst>
                            <a:gd name="adj1" fmla="val 22669"/>
                            <a:gd name="adj2" fmla="val 106040"/>
                            <a:gd name="adj3" fmla="val -47746"/>
                            <a:gd name="adj4" fmla="val 123184"/>
                          </a:avLst>
                        </a:prstGeom>
                        <a:solidFill>
                          <a:srgbClr val="FFFFCC"/>
                        </a:solidFill>
                        <a:ln w="9525">
                          <a:solidFill>
                            <a:srgbClr val="FFC000"/>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406ED" w:rsidRDefault="003406ED" w:rsidP="003406ED">
                            <w:pPr>
                              <w:pStyle w:val="NormalWeb"/>
                              <w:spacing w:before="0" w:beforeAutospacing="0" w:after="0" w:afterAutospacing="0"/>
                              <w:jc w:val="center"/>
                              <w:textAlignment w:val="baseline"/>
                            </w:pPr>
                            <w:r>
                              <w:rPr>
                                <w:rFonts w:asciiTheme="minorHAnsi" w:hAnsi="Calibri" w:cstheme="minorBidi"/>
                                <w:color w:val="000000" w:themeColor="text1"/>
                                <w:kern w:val="24"/>
                                <w:sz w:val="16"/>
                                <w:szCs w:val="16"/>
                              </w:rPr>
                              <w:t>For both RLC 1</w:t>
                            </w:r>
                            <w:proofErr w:type="spellStart"/>
                            <w:r>
                              <w:rPr>
                                <w:rFonts w:asciiTheme="minorHAnsi" w:hAnsi="Calibri" w:cstheme="minorBidi"/>
                                <w:color w:val="000000" w:themeColor="text1"/>
                                <w:kern w:val="24"/>
                                <w:position w:val="5"/>
                                <w:sz w:val="16"/>
                                <w:szCs w:val="16"/>
                                <w:vertAlign w:val="superscript"/>
                              </w:rPr>
                              <w:t>st</w:t>
                            </w:r>
                            <w:proofErr w:type="spellEnd"/>
                            <w:r>
                              <w:rPr>
                                <w:rFonts w:asciiTheme="minorHAnsi" w:hAnsi="Calibri" w:cstheme="minorBidi"/>
                                <w:color w:val="000000" w:themeColor="text1"/>
                                <w:kern w:val="24"/>
                                <w:sz w:val="16"/>
                                <w:szCs w:val="16"/>
                              </w:rPr>
                              <w:t xml:space="preserve"> </w:t>
                            </w:r>
                            <w:proofErr w:type="spellStart"/>
                            <w:proofErr w:type="gramStart"/>
                            <w:r>
                              <w:rPr>
                                <w:rFonts w:asciiTheme="minorHAnsi" w:hAnsi="Calibri" w:cstheme="minorBidi"/>
                                <w:color w:val="000000" w:themeColor="text1"/>
                                <w:kern w:val="24"/>
                                <w:sz w:val="16"/>
                                <w:szCs w:val="16"/>
                              </w:rPr>
                              <w:t>tx</w:t>
                            </w:r>
                            <w:proofErr w:type="spellEnd"/>
                            <w:proofErr w:type="gramEnd"/>
                            <w:r>
                              <w:rPr>
                                <w:rFonts w:asciiTheme="minorHAnsi" w:hAnsi="Calibri" w:cstheme="minorBidi"/>
                                <w:color w:val="000000" w:themeColor="text1"/>
                                <w:kern w:val="24"/>
                                <w:sz w:val="16"/>
                                <w:szCs w:val="16"/>
                              </w:rPr>
                              <w:t xml:space="preserve"> and </w:t>
                            </w:r>
                            <w:proofErr w:type="spellStart"/>
                            <w:r>
                              <w:rPr>
                                <w:rFonts w:asciiTheme="minorHAnsi" w:hAnsi="Calibri" w:cstheme="minorBidi"/>
                                <w:color w:val="000000" w:themeColor="text1"/>
                                <w:kern w:val="24"/>
                                <w:sz w:val="16"/>
                                <w:szCs w:val="16"/>
                              </w:rPr>
                              <w:t>retx</w:t>
                            </w:r>
                            <w:proofErr w:type="spellEnd"/>
                            <w:r>
                              <w:rPr>
                                <w:rFonts w:asciiTheme="minorHAnsi" w:hAnsi="Calibri" w:cstheme="minorBidi"/>
                                <w:color w:val="000000" w:themeColor="text1"/>
                                <w:kern w:val="24"/>
                                <w:sz w:val="16"/>
                                <w:szCs w:val="16"/>
                              </w:rPr>
                              <w:t xml:space="preserve"> using SO based (re)segment</w:t>
                            </w:r>
                          </w:p>
                        </w:txbxContent>
                      </wps:txbx>
                      <wps:bodyPr rtlCol="0" anchor="ctr">
                        <a:noAutofit/>
                      </wps:bodyPr>
                    </wps:wsp>
                  </a:graphicData>
                </a:graphic>
                <wp14:sizeRelV relativeFrom="margin">
                  <wp14:pctHeight>0</wp14:pctHeight>
                </wp14:sizeRelV>
              </wp:anchor>
            </w:drawing>
          </mc:Choice>
          <mc:Fallback>
            <w:pict>
              <v:shape id="線吹き出し 1 (枠付き) 15" o:spid="_x0000_s1028" type="#_x0000_t47" style="position:absolute;left:0;text-align:left;margin-left:20.6pt;margin-top:16.15pt;width:107.7pt;height:29.2pt;z-index:2516643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" adj="26608,-10313,22905,4897" fillcolor="#ffc" strokecolor="#ffc000">
                <v:textbox>
                  <w:txbxContent>
                    <w:p w:rsidR="003406ED" w:rsidRDefault="003406ED" w:rsidP="003406ED">
                      <w:pPr>
                        <w:pStyle w:val="NormalWeb"/>
                        <w:spacing w:before="0" w:beforeAutospacing="0" w:after="0" w:afterAutospacing="0"/>
                        <w:jc w:val="center"/>
                        <w:textAlignment w:val="baseline"/>
                      </w:pPr>
                      <w:r>
                        <w:rPr>
                          <w:rFonts w:asciiTheme="minorHAnsi" w:hAnsi="Calibri" w:cstheme="minorBidi"/>
                          <w:color w:val="000000" w:themeColor="text1"/>
                          <w:kern w:val="24"/>
                          <w:sz w:val="16"/>
                          <w:szCs w:val="16"/>
                          <w:eastAsianLayout w:id="1383115013"/>
                        </w:rPr>
                        <w:t>For both RLC 1</w:t>
                      </w:r>
                      <w:proofErr w:type="spellStart"/>
                      <w:r>
                        <w:rPr>
                          <w:rFonts w:asciiTheme="minorHAnsi" w:hAnsi="Calibri" w:cstheme="minorBidi"/>
                          <w:color w:val="000000" w:themeColor="text1"/>
                          <w:kern w:val="24"/>
                          <w:position w:val="5"/>
                          <w:sz w:val="16"/>
                          <w:szCs w:val="16"/>
                          <w:vertAlign w:val="superscript"/>
                          <w:eastAsianLayout w:id="1383115014"/>
                        </w:rPr>
                        <w:t>st</w:t>
                      </w:r>
                      <w:proofErr w:type="spellEnd"/>
                      <w:r>
                        <w:rPr>
                          <w:rFonts w:asciiTheme="minorHAnsi" w:hAnsi="Calibri" w:cstheme="minorBidi"/>
                          <w:color w:val="000000" w:themeColor="text1"/>
                          <w:kern w:val="24"/>
                          <w:sz w:val="16"/>
                          <w:szCs w:val="16"/>
                          <w:eastAsianLayout w:id="1383115015"/>
                        </w:rPr>
                        <w:t xml:space="preserve"> </w:t>
                      </w:r>
                      <w:proofErr w:type="spellStart"/>
                      <w:proofErr w:type="gramStart"/>
                      <w:r>
                        <w:rPr>
                          <w:rFonts w:asciiTheme="minorHAnsi" w:hAnsi="Calibri" w:cstheme="minorBidi"/>
                          <w:color w:val="000000" w:themeColor="text1"/>
                          <w:kern w:val="24"/>
                          <w:sz w:val="16"/>
                          <w:szCs w:val="16"/>
                          <w:eastAsianLayout w:id="1383115016"/>
                        </w:rPr>
                        <w:t>tx</w:t>
                      </w:r>
                      <w:proofErr w:type="spellEnd"/>
                      <w:proofErr w:type="gramEnd"/>
                      <w:r>
                        <w:rPr>
                          <w:rFonts w:asciiTheme="minorHAnsi" w:hAnsi="Calibri" w:cstheme="minorBidi"/>
                          <w:color w:val="000000" w:themeColor="text1"/>
                          <w:kern w:val="24"/>
                          <w:sz w:val="16"/>
                          <w:szCs w:val="16"/>
                          <w:eastAsianLayout w:id="1383115017"/>
                        </w:rPr>
                        <w:t xml:space="preserve"> and </w:t>
                      </w:r>
                      <w:proofErr w:type="spellStart"/>
                      <w:r>
                        <w:rPr>
                          <w:rFonts w:asciiTheme="minorHAnsi" w:hAnsi="Calibri" w:cstheme="minorBidi"/>
                          <w:color w:val="000000" w:themeColor="text1"/>
                          <w:kern w:val="24"/>
                          <w:sz w:val="16"/>
                          <w:szCs w:val="16"/>
                          <w:eastAsianLayout w:id="1383115018"/>
                        </w:rPr>
                        <w:t>retx</w:t>
                      </w:r>
                      <w:proofErr w:type="spellEnd"/>
                      <w:r>
                        <w:rPr>
                          <w:rFonts w:asciiTheme="minorHAnsi" w:hAnsi="Calibri" w:cstheme="minorBidi"/>
                          <w:color w:val="000000" w:themeColor="text1"/>
                          <w:kern w:val="24"/>
                          <w:sz w:val="16"/>
                          <w:szCs w:val="16"/>
                          <w:eastAsianLayout w:id="1383115019"/>
                        </w:rPr>
                        <w:t xml:space="preserve"> using SO based (re)segment</w:t>
                      </w:r>
                    </w:p>
                  </w:txbxContent>
                </v:textbox>
                <o:callout v:ext="edit" minusx="t"/>
              </v:shape>
            </w:pict>
          </mc:Fallback>
        </mc:AlternateContent>
      </w:r>
    </w:p>
    <w:p w:rsidR="00223655" w:rsidRDefault="00223655" w:rsidP="00287F6A">
      <w:pPr>
        <w:spacing w:after="120"/>
        <w:jc w:val="both"/>
        <w:rPr>
          <w:bCs/>
        </w:rPr>
      </w:pPr>
    </w:p>
    <w:p w:rsidR="003406ED" w:rsidRDefault="003406ED" w:rsidP="00287F6A">
      <w:pPr>
        <w:spacing w:after="120"/>
        <w:jc w:val="both"/>
        <w:rPr>
          <w:bCs/>
        </w:rPr>
      </w:pPr>
    </w:p>
    <w:p w:rsidR="003406ED" w:rsidRDefault="003406ED" w:rsidP="00287F6A">
      <w:pPr>
        <w:spacing w:after="120"/>
        <w:jc w:val="both"/>
        <w:rPr>
          <w:bCs/>
        </w:rPr>
      </w:pPr>
    </w:p>
    <w:p w:rsidR="003406ED" w:rsidRDefault="003406ED" w:rsidP="00287F6A">
      <w:pPr>
        <w:spacing w:after="120"/>
        <w:jc w:val="both"/>
        <w:rPr>
          <w:bCs/>
        </w:rPr>
      </w:pPr>
    </w:p>
    <w:p w:rsidR="003406ED" w:rsidRDefault="003406ED" w:rsidP="00287F6A">
      <w:pPr>
        <w:spacing w:after="120"/>
        <w:jc w:val="both"/>
        <w:rPr>
          <w:bCs/>
        </w:rPr>
      </w:pPr>
    </w:p>
    <w:p w:rsidR="003406ED" w:rsidRDefault="003406ED" w:rsidP="00287F6A">
      <w:pPr>
        <w:spacing w:after="120"/>
        <w:jc w:val="both"/>
        <w:rPr>
          <w:bCs/>
        </w:rPr>
      </w:pPr>
    </w:p>
    <w:p w:rsidR="003406ED" w:rsidRDefault="003406ED" w:rsidP="00287F6A">
      <w:pPr>
        <w:spacing w:after="120"/>
        <w:jc w:val="both"/>
        <w:rPr>
          <w:bCs/>
        </w:rPr>
      </w:pPr>
    </w:p>
    <w:p w:rsidR="004271E3" w:rsidRPr="003B1279" w:rsidRDefault="004271E3" w:rsidP="004271E3">
      <w:pPr>
        <w:pStyle w:val="Caption"/>
        <w:jc w:val="center"/>
        <w:rPr>
          <w:rFonts w:ascii="Calibri" w:hAnsi="Calibri"/>
          <w:sz w:val="24"/>
          <w:szCs w:val="24"/>
          <w:lang w:val="en-US"/>
        </w:rPr>
      </w:pPr>
      <w:r w:rsidRPr="004271E3">
        <w:t xml:space="preserve">Figure </w:t>
      </w:r>
      <w:r w:rsidRPr="004271E3">
        <w:fldChar w:fldCharType="begin"/>
      </w:r>
      <w:r w:rsidRPr="004271E3">
        <w:instrText xml:space="preserve"> SEQ Figure \* ARABIC </w:instrText>
      </w:r>
      <w:r w:rsidRPr="004271E3">
        <w:fldChar w:fldCharType="separate"/>
      </w:r>
      <w:r w:rsidRPr="004271E3">
        <w:rPr>
          <w:noProof/>
        </w:rPr>
        <w:t>1</w:t>
      </w:r>
      <w:r w:rsidRPr="004271E3">
        <w:rPr>
          <w:noProof/>
        </w:rPr>
        <w:fldChar w:fldCharType="end"/>
      </w:r>
      <w:r w:rsidRPr="004271E3">
        <w:rPr>
          <w:lang w:val="en-US"/>
        </w:rPr>
        <w:t xml:space="preserve">: </w:t>
      </w:r>
      <w:r w:rsidR="003406ED">
        <w:rPr>
          <w:lang w:val="en-US"/>
        </w:rPr>
        <w:t>Option 3 split architecture</w:t>
      </w:r>
    </w:p>
    <w:p w:rsidR="008C03BC" w:rsidRDefault="008C03BC" w:rsidP="0061694B">
      <w:pPr>
        <w:spacing w:after="120"/>
        <w:jc w:val="both"/>
        <w:rPr>
          <w:bCs/>
        </w:rPr>
      </w:pPr>
    </w:p>
    <w:p w:rsidR="00AC0BF1" w:rsidRDefault="00AC0BF1" w:rsidP="00AC0BF1">
      <w:pPr>
        <w:pStyle w:val="Heading2"/>
      </w:pPr>
      <w:r>
        <w:lastRenderedPageBreak/>
        <w:t xml:space="preserve">2.3 </w:t>
      </w:r>
      <w:r>
        <w:tab/>
        <w:t>Mobility Handling Aspects</w:t>
      </w:r>
    </w:p>
    <w:p w:rsidR="0019569C" w:rsidRDefault="00A031D5" w:rsidP="00804995">
      <w:pPr>
        <w:jc w:val="both"/>
      </w:pPr>
      <w:r>
        <w:t>It was argued that Option 3 can handle intra-</w:t>
      </w:r>
      <w:proofErr w:type="spellStart"/>
      <w:r>
        <w:t>gNB</w:t>
      </w:r>
      <w:proofErr w:type="spellEnd"/>
      <w:r>
        <w:t xml:space="preserve"> mobility more easily.</w:t>
      </w:r>
      <w:r w:rsidR="001B5340">
        <w:t xml:space="preserve"> This includes mobility of different TRPs that share the same cell ID</w:t>
      </w:r>
      <w:r w:rsidR="001B5340">
        <w:rPr>
          <w:rFonts w:cs="Arial"/>
        </w:rPr>
        <w:t xml:space="preserve">. </w:t>
      </w:r>
      <w:r w:rsidR="008C1891">
        <w:t xml:space="preserve">During </w:t>
      </w:r>
      <w:r w:rsidR="00AC0BF1">
        <w:t>Handover (HO)</w:t>
      </w:r>
      <w:r w:rsidR="008C1891">
        <w:t>,</w:t>
      </w:r>
      <w:r w:rsidR="00AC0BF1">
        <w:t xml:space="preserve"> data forwarding needs to take place between the source </w:t>
      </w:r>
      <w:r w:rsidR="0019569C">
        <w:t>and the target base stations</w:t>
      </w:r>
      <w:r w:rsidR="00AC0BF1">
        <w:t>.</w:t>
      </w:r>
      <w:r w:rsidR="0019569C">
        <w:t xml:space="preserve"> In LTE, unacknowledged SDUs are forwarded </w:t>
      </w:r>
      <w:r w:rsidR="008C1891">
        <w:t xml:space="preserve">from the source </w:t>
      </w:r>
      <w:r w:rsidR="0019569C">
        <w:t xml:space="preserve">to the target </w:t>
      </w:r>
      <w:proofErr w:type="spellStart"/>
      <w:r w:rsidR="0019569C">
        <w:t>eNB</w:t>
      </w:r>
      <w:proofErr w:type="spellEnd"/>
      <w:r w:rsidR="008C1891">
        <w:t xml:space="preserve"> in order to ensure no disruption</w:t>
      </w:r>
      <w:r w:rsidR="0019569C">
        <w:t xml:space="preserve">. </w:t>
      </w:r>
    </w:p>
    <w:p w:rsidR="008C1891" w:rsidRPr="00804995" w:rsidRDefault="0019569C" w:rsidP="00804995">
      <w:pPr>
        <w:jc w:val="both"/>
      </w:pPr>
      <w:r>
        <w:t>In NR, t</w:t>
      </w:r>
      <w:r w:rsidR="00BA7C0A">
        <w:t>emporar</w:t>
      </w:r>
      <w:r>
        <w:t xml:space="preserve">y buffering can be implemented in </w:t>
      </w:r>
      <w:r w:rsidR="00B4037D">
        <w:t xml:space="preserve">the </w:t>
      </w:r>
      <w:r>
        <w:t xml:space="preserve">CU to ensure data and sequence number availability at the target </w:t>
      </w:r>
      <w:proofErr w:type="spellStart"/>
      <w:r>
        <w:t>gNB</w:t>
      </w:r>
      <w:proofErr w:type="spellEnd"/>
      <w:r>
        <w:t>.</w:t>
      </w:r>
      <w:r w:rsidR="00AC0BF1">
        <w:t xml:space="preserve"> </w:t>
      </w:r>
      <w:r>
        <w:t xml:space="preserve">The required data for </w:t>
      </w:r>
      <w:r w:rsidR="00B4037D">
        <w:t xml:space="preserve">the </w:t>
      </w:r>
      <w:r>
        <w:t xml:space="preserve">target </w:t>
      </w:r>
      <w:proofErr w:type="spellStart"/>
      <w:r>
        <w:t>gNB</w:t>
      </w:r>
      <w:proofErr w:type="spellEnd"/>
      <w:r>
        <w:t xml:space="preserve"> can be made available during the HO preparation stage. The signalling between the CU and DU can be optimized by terminating some of the signalling between the source and the target </w:t>
      </w:r>
      <w:proofErr w:type="spellStart"/>
      <w:r>
        <w:t>gNB</w:t>
      </w:r>
      <w:proofErr w:type="spellEnd"/>
      <w:r>
        <w:t xml:space="preserve"> at the CU.</w:t>
      </w:r>
      <w:r w:rsidR="00804995">
        <w:t xml:space="preserve"> </w:t>
      </w:r>
      <w:r w:rsidR="008C1891">
        <w:t xml:space="preserve">Mobility between TRPs can be handled in a similar way </w:t>
      </w:r>
      <w:r w:rsidR="0010606E">
        <w:t>to DPS in LTE. An alternative way may be by introducing PDCP layer mechanism in CU to transfer the remaining SDUs and the status information.</w:t>
      </w:r>
    </w:p>
    <w:p w:rsidR="00AC0BF1" w:rsidRDefault="00AC0BF1" w:rsidP="00804995">
      <w:pPr>
        <w:jc w:val="both"/>
        <w:rPr>
          <w:b/>
        </w:rPr>
      </w:pPr>
      <w:r>
        <w:rPr>
          <w:b/>
        </w:rPr>
        <w:t xml:space="preserve">Observation </w:t>
      </w:r>
      <w:r w:rsidR="0010606E">
        <w:rPr>
          <w:b/>
        </w:rPr>
        <w:t>4</w:t>
      </w:r>
      <w:r w:rsidRPr="00B27890">
        <w:t xml:space="preserve">: </w:t>
      </w:r>
      <w:r w:rsidR="0010606E">
        <w:t>Benefit of s</w:t>
      </w:r>
      <w:r w:rsidRPr="00B27890">
        <w:t>plit Option 3 for intra-</w:t>
      </w:r>
      <w:proofErr w:type="spellStart"/>
      <w:r w:rsidRPr="00B27890">
        <w:t>gNB</w:t>
      </w:r>
      <w:proofErr w:type="spellEnd"/>
      <w:r w:rsidRPr="00B27890">
        <w:t xml:space="preserve"> RAN-</w:t>
      </w:r>
      <w:r w:rsidR="0010606E">
        <w:t>b</w:t>
      </w:r>
      <w:r w:rsidRPr="00B27890">
        <w:t xml:space="preserve">ased mobility over </w:t>
      </w:r>
      <w:r w:rsidR="0010606E">
        <w:t>O</w:t>
      </w:r>
      <w:r w:rsidR="0010606E" w:rsidRPr="00B27890">
        <w:t xml:space="preserve">ption </w:t>
      </w:r>
      <w:r w:rsidRPr="00B27890">
        <w:t xml:space="preserve">2 </w:t>
      </w:r>
      <w:r w:rsidR="0010606E">
        <w:t>is not confirmed.</w:t>
      </w:r>
    </w:p>
    <w:p w:rsidR="0010606E" w:rsidRDefault="0010606E" w:rsidP="00804995">
      <w:pPr>
        <w:jc w:val="both"/>
        <w:rPr>
          <w:b/>
        </w:rPr>
      </w:pPr>
      <w:r w:rsidRPr="00823D0A">
        <w:rPr>
          <w:b/>
        </w:rPr>
        <w:t xml:space="preserve">Observation </w:t>
      </w:r>
      <w:r>
        <w:rPr>
          <w:b/>
        </w:rPr>
        <w:t>5</w:t>
      </w:r>
      <w:r w:rsidRPr="00B27890">
        <w:t>: In CU-DU split</w:t>
      </w:r>
      <w:r>
        <w:t xml:space="preserve"> architecture</w:t>
      </w:r>
      <w:r w:rsidRPr="00B27890">
        <w:t xml:space="preserve">, </w:t>
      </w:r>
      <w:r>
        <w:t xml:space="preserve">mobility procedure can be handled by </w:t>
      </w:r>
      <w:r w:rsidRPr="00B27890">
        <w:t xml:space="preserve">buffering data at the CU </w:t>
      </w:r>
      <w:r>
        <w:t xml:space="preserve">during </w:t>
      </w:r>
      <w:r w:rsidRPr="00B27890">
        <w:t xml:space="preserve">the HO preparation </w:t>
      </w:r>
      <w:r>
        <w:t>stage</w:t>
      </w:r>
      <w:r w:rsidRPr="00B27890">
        <w:t xml:space="preserve">. </w:t>
      </w:r>
    </w:p>
    <w:p w:rsidR="00287F6A" w:rsidRPr="0038490E" w:rsidRDefault="00001D6D" w:rsidP="0038490E">
      <w:pPr>
        <w:pStyle w:val="Heading1"/>
      </w:pPr>
      <w:r>
        <w:t>3</w:t>
      </w:r>
      <w:r>
        <w:tab/>
      </w:r>
      <w:r w:rsidR="00963AAF" w:rsidRPr="00804995">
        <w:t>Conclusion</w:t>
      </w:r>
    </w:p>
    <w:p w:rsidR="0010606E" w:rsidRPr="00804995" w:rsidRDefault="0010606E" w:rsidP="00CB64AE">
      <w:r w:rsidRPr="00804995">
        <w:t>We have analysed split architecture Option 3</w:t>
      </w:r>
      <w:r w:rsidR="008D1026" w:rsidRPr="00804995">
        <w:t xml:space="preserve"> considering NR network deployment and made a few observations.</w:t>
      </w:r>
    </w:p>
    <w:p w:rsidR="0010606E" w:rsidRDefault="0010606E" w:rsidP="00804995">
      <w:pPr>
        <w:ind w:left="284"/>
      </w:pPr>
      <w:r w:rsidRPr="00B27890">
        <w:rPr>
          <w:b/>
        </w:rPr>
        <w:t>Observation 1</w:t>
      </w:r>
      <w:r>
        <w:t>: Option 2 allows joint optimization of HARQ and ARQ for reliable communication over the radio link in challenging scenarios such as URLLC.</w:t>
      </w:r>
    </w:p>
    <w:p w:rsidR="0010606E" w:rsidRDefault="0010606E" w:rsidP="00804995">
      <w:pPr>
        <w:spacing w:after="120"/>
        <w:ind w:left="284"/>
        <w:jc w:val="both"/>
        <w:rPr>
          <w:b/>
          <w:bCs/>
        </w:rPr>
      </w:pPr>
      <w:r>
        <w:rPr>
          <w:b/>
          <w:bCs/>
        </w:rPr>
        <w:t>Observation 2</w:t>
      </w:r>
      <w:r w:rsidRPr="00B27890">
        <w:rPr>
          <w:bCs/>
        </w:rPr>
        <w:t xml:space="preserve">: </w:t>
      </w:r>
      <w:r>
        <w:rPr>
          <w:bCs/>
        </w:rPr>
        <w:t xml:space="preserve">Option 3 splits the segmentation and </w:t>
      </w:r>
      <w:proofErr w:type="spellStart"/>
      <w:r>
        <w:rPr>
          <w:bCs/>
        </w:rPr>
        <w:t>resegmentation</w:t>
      </w:r>
      <w:proofErr w:type="spellEnd"/>
      <w:r>
        <w:rPr>
          <w:bCs/>
        </w:rPr>
        <w:t xml:space="preserve"> across CU and DU, which requires coordination of segmentation between </w:t>
      </w:r>
      <w:r w:rsidR="00713EFC">
        <w:rPr>
          <w:bCs/>
        </w:rPr>
        <w:t>h</w:t>
      </w:r>
      <w:r>
        <w:rPr>
          <w:bCs/>
        </w:rPr>
        <w:t xml:space="preserve">igh RLC and </w:t>
      </w:r>
      <w:r w:rsidR="00713EFC">
        <w:rPr>
          <w:bCs/>
        </w:rPr>
        <w:t>l</w:t>
      </w:r>
      <w:r>
        <w:rPr>
          <w:bCs/>
        </w:rPr>
        <w:t>ow RLC. Sharing segmentation information requires overhead and may not be accurate when the transport latency is large.</w:t>
      </w:r>
      <w:r>
        <w:rPr>
          <w:b/>
          <w:bCs/>
        </w:rPr>
        <w:t xml:space="preserve"> </w:t>
      </w:r>
    </w:p>
    <w:p w:rsidR="0010606E" w:rsidRDefault="0010606E" w:rsidP="00804995">
      <w:pPr>
        <w:spacing w:after="120"/>
        <w:ind w:left="284"/>
        <w:jc w:val="both"/>
        <w:rPr>
          <w:b/>
          <w:bCs/>
        </w:rPr>
      </w:pPr>
      <w:r>
        <w:rPr>
          <w:b/>
          <w:bCs/>
        </w:rPr>
        <w:t>Observation 3</w:t>
      </w:r>
      <w:r w:rsidRPr="00B27890">
        <w:rPr>
          <w:bCs/>
        </w:rPr>
        <w:t xml:space="preserve">: </w:t>
      </w:r>
      <w:r>
        <w:rPr>
          <w:bCs/>
        </w:rPr>
        <w:t xml:space="preserve">Option 2 is aligned with dual connectivity architecture of LTE and allows simple bearer split and </w:t>
      </w:r>
      <w:bookmarkStart w:id="0" w:name="_GoBack"/>
      <w:r>
        <w:rPr>
          <w:bCs/>
        </w:rPr>
        <w:t>RLC segmentation adaptation in DU.</w:t>
      </w:r>
    </w:p>
    <w:bookmarkEnd w:id="0"/>
    <w:p w:rsidR="0010606E" w:rsidRDefault="0010606E" w:rsidP="00804995">
      <w:pPr>
        <w:ind w:left="284"/>
        <w:rPr>
          <w:b/>
        </w:rPr>
      </w:pPr>
      <w:r>
        <w:rPr>
          <w:b/>
        </w:rPr>
        <w:t>Observation 4</w:t>
      </w:r>
      <w:r w:rsidRPr="00B27890">
        <w:t xml:space="preserve">: </w:t>
      </w:r>
      <w:r>
        <w:t>Benefit of s</w:t>
      </w:r>
      <w:r w:rsidRPr="00B27890">
        <w:t>plit Option 3 for intra-</w:t>
      </w:r>
      <w:proofErr w:type="spellStart"/>
      <w:r w:rsidRPr="00B27890">
        <w:t>gNB</w:t>
      </w:r>
      <w:proofErr w:type="spellEnd"/>
      <w:r w:rsidRPr="00B27890">
        <w:t xml:space="preserve"> RAN-</w:t>
      </w:r>
      <w:r>
        <w:t>b</w:t>
      </w:r>
      <w:r w:rsidRPr="00B27890">
        <w:t xml:space="preserve">ased mobility over </w:t>
      </w:r>
      <w:r>
        <w:t>O</w:t>
      </w:r>
      <w:r w:rsidRPr="00B27890">
        <w:t xml:space="preserve">ption 2 </w:t>
      </w:r>
      <w:r>
        <w:t>is not confirmed.</w:t>
      </w:r>
    </w:p>
    <w:p w:rsidR="0010606E" w:rsidRDefault="0010606E" w:rsidP="00804995">
      <w:pPr>
        <w:ind w:left="284"/>
        <w:rPr>
          <w:b/>
        </w:rPr>
      </w:pPr>
      <w:r w:rsidRPr="00823D0A">
        <w:rPr>
          <w:b/>
        </w:rPr>
        <w:t xml:space="preserve">Observation </w:t>
      </w:r>
      <w:r>
        <w:rPr>
          <w:b/>
        </w:rPr>
        <w:t>5</w:t>
      </w:r>
      <w:r w:rsidR="00BA7C0A">
        <w:t xml:space="preserve">: In </w:t>
      </w:r>
      <w:r w:rsidRPr="00B27890">
        <w:t>CU-DU split</w:t>
      </w:r>
      <w:r>
        <w:t xml:space="preserve"> architecture</w:t>
      </w:r>
      <w:r w:rsidRPr="00B27890">
        <w:t xml:space="preserve">, </w:t>
      </w:r>
      <w:r>
        <w:t xml:space="preserve">mobility procedure can be handled by </w:t>
      </w:r>
      <w:r w:rsidRPr="00B27890">
        <w:t xml:space="preserve">buffering data at the CU </w:t>
      </w:r>
      <w:r>
        <w:t xml:space="preserve">during </w:t>
      </w:r>
      <w:r w:rsidRPr="00B27890">
        <w:t xml:space="preserve">the HO preparation </w:t>
      </w:r>
      <w:r>
        <w:t>stage</w:t>
      </w:r>
      <w:r w:rsidRPr="00B27890">
        <w:t xml:space="preserve">. </w:t>
      </w:r>
    </w:p>
    <w:p w:rsidR="00CB64AE" w:rsidRPr="00804995" w:rsidRDefault="00CB64AE" w:rsidP="00CB64AE">
      <w:r w:rsidRPr="00804995">
        <w:t xml:space="preserve">Based on the </w:t>
      </w:r>
      <w:r w:rsidR="0010606E" w:rsidRPr="00804995">
        <w:t xml:space="preserve">above </w:t>
      </w:r>
      <w:r w:rsidRPr="00804995">
        <w:t xml:space="preserve">observations, we </w:t>
      </w:r>
      <w:r w:rsidR="008D1026" w:rsidRPr="00804995">
        <w:t>make the following proposals:</w:t>
      </w:r>
    </w:p>
    <w:p w:rsidR="0010606E" w:rsidRDefault="008D1026" w:rsidP="00804995">
      <w:pPr>
        <w:ind w:left="284"/>
        <w:rPr>
          <w:b/>
        </w:rPr>
      </w:pPr>
      <w:r>
        <w:rPr>
          <w:b/>
        </w:rPr>
        <w:t>Proposal 1: Consider supporting Option 2 architecture</w:t>
      </w:r>
    </w:p>
    <w:p w:rsidR="008D1026" w:rsidRDefault="008D1026" w:rsidP="00804995">
      <w:pPr>
        <w:ind w:left="284"/>
        <w:rPr>
          <w:b/>
        </w:rPr>
      </w:pPr>
      <w:r>
        <w:rPr>
          <w:b/>
        </w:rPr>
        <w:t xml:space="preserve">Proposal 2: </w:t>
      </w:r>
      <w:r w:rsidR="00BA7C0A">
        <w:rPr>
          <w:b/>
        </w:rPr>
        <w:t>Consider specification</w:t>
      </w:r>
      <w:r>
        <w:rPr>
          <w:b/>
        </w:rPr>
        <w:t xml:space="preserve"> to optimize Option 2 in the aspects of bearer split, joint ARQ and HARQ optimization, and mobility handling.</w:t>
      </w:r>
    </w:p>
    <w:p w:rsidR="0034111C" w:rsidRDefault="0034111C">
      <w:pPr>
        <w:pStyle w:val="Heading1"/>
      </w:pPr>
      <w:r w:rsidRPr="00A51522">
        <w:t>References</w:t>
      </w:r>
      <w:r w:rsidR="00A2459D" w:rsidRPr="00A51522">
        <w:t xml:space="preserve"> </w:t>
      </w:r>
    </w:p>
    <w:p w:rsidR="005556BA" w:rsidRDefault="00AC0BF1" w:rsidP="005556BA">
      <w:pPr>
        <w:numPr>
          <w:ilvl w:val="0"/>
          <w:numId w:val="1"/>
        </w:numPr>
        <w:rPr>
          <w:sz w:val="18"/>
        </w:rPr>
      </w:pPr>
      <w:r w:rsidRPr="00804995">
        <w:rPr>
          <w:sz w:val="18"/>
        </w:rPr>
        <w:t xml:space="preserve">The Telecom Infra Project, </w:t>
      </w:r>
      <w:hyperlink r:id="rId13" w:history="1">
        <w:r w:rsidR="005556BA" w:rsidRPr="00B37556">
          <w:rPr>
            <w:rStyle w:val="Hyperlink"/>
            <w:sz w:val="18"/>
          </w:rPr>
          <w:t>https://telecominfraproject.com/</w:t>
        </w:r>
      </w:hyperlink>
    </w:p>
    <w:p w:rsidR="00DD2842" w:rsidRDefault="00DD2842" w:rsidP="00AC0BF1">
      <w:pPr>
        <w:numPr>
          <w:ilvl w:val="0"/>
          <w:numId w:val="1"/>
        </w:numPr>
        <w:rPr>
          <w:sz w:val="18"/>
        </w:rPr>
      </w:pPr>
      <w:r w:rsidRPr="00804995">
        <w:rPr>
          <w:sz w:val="18"/>
        </w:rPr>
        <w:t>NGMN</w:t>
      </w:r>
      <w:r w:rsidR="00AC0BF1" w:rsidRPr="00804995">
        <w:rPr>
          <w:sz w:val="18"/>
        </w:rPr>
        <w:t xml:space="preserve"> – Next Generation Mobile Networks, </w:t>
      </w:r>
      <w:r w:rsidR="00AC0BF1" w:rsidRPr="001B5340">
        <w:rPr>
          <w:sz w:val="18"/>
        </w:rPr>
        <w:t xml:space="preserve">5G TRIAL &amp; TESTING INITIATIVE, </w:t>
      </w:r>
      <w:hyperlink r:id="rId14" w:history="1">
        <w:r w:rsidR="005556BA" w:rsidRPr="00B37556">
          <w:rPr>
            <w:rStyle w:val="Hyperlink"/>
            <w:sz w:val="18"/>
          </w:rPr>
          <w:t>https://www.ngmn.org/work-programme/evaluation-test-and-proof-of-concept-results.html</w:t>
        </w:r>
      </w:hyperlink>
    </w:p>
    <w:p w:rsidR="005556BA" w:rsidRPr="005556BA" w:rsidRDefault="005556BA" w:rsidP="005556BA">
      <w:pPr>
        <w:numPr>
          <w:ilvl w:val="0"/>
          <w:numId w:val="1"/>
        </w:numPr>
        <w:rPr>
          <w:sz w:val="18"/>
        </w:rPr>
      </w:pPr>
      <w:r w:rsidRPr="00804995">
        <w:rPr>
          <w:sz w:val="18"/>
        </w:rPr>
        <w:t>R3-170266</w:t>
      </w:r>
      <w:r>
        <w:rPr>
          <w:sz w:val="18"/>
        </w:rPr>
        <w:t>,</w:t>
      </w:r>
      <w:r w:rsidRPr="00804995">
        <w:rPr>
          <w:sz w:val="18"/>
        </w:rPr>
        <w:t xml:space="preserve"> </w:t>
      </w:r>
      <w:r>
        <w:rPr>
          <w:sz w:val="18"/>
        </w:rPr>
        <w:t>“</w:t>
      </w:r>
      <w:r w:rsidRPr="00804995">
        <w:rPr>
          <w:sz w:val="18"/>
        </w:rPr>
        <w:t>Summary of RAN3 status on CU-DU split Option 2 and Option 3, and questions/issues for RAN2</w:t>
      </w:r>
      <w:r>
        <w:rPr>
          <w:sz w:val="18"/>
        </w:rPr>
        <w:t>,</w:t>
      </w:r>
      <w:r w:rsidRPr="00804995">
        <w:rPr>
          <w:sz w:val="18"/>
        </w:rPr>
        <w:t>”</w:t>
      </w:r>
      <w:r>
        <w:rPr>
          <w:sz w:val="18"/>
        </w:rPr>
        <w:t xml:space="preserve"> RAN3 NR Rapporteur (NTT DOCOMO)</w:t>
      </w:r>
    </w:p>
    <w:p w:rsidR="00DD2842" w:rsidRPr="00804995" w:rsidRDefault="00DD2842" w:rsidP="00804995">
      <w:pPr>
        <w:numPr>
          <w:ilvl w:val="0"/>
          <w:numId w:val="1"/>
        </w:numPr>
        <w:rPr>
          <w:sz w:val="18"/>
        </w:rPr>
      </w:pPr>
      <w:r w:rsidRPr="00804995">
        <w:rPr>
          <w:sz w:val="18"/>
        </w:rPr>
        <w:t xml:space="preserve">N. Johansson, </w:t>
      </w:r>
      <w:r w:rsidR="00AC0BF1" w:rsidRPr="0019569C">
        <w:rPr>
          <w:sz w:val="18"/>
        </w:rPr>
        <w:t>“Radio Access for Ultra-Reliable and Low-Latency 5G Communications,” IEEE ICC 2015</w:t>
      </w:r>
    </w:p>
    <w:p w:rsidR="00DD2842" w:rsidRPr="00804995" w:rsidRDefault="00AC0BF1" w:rsidP="00DD2842">
      <w:pPr>
        <w:numPr>
          <w:ilvl w:val="0"/>
          <w:numId w:val="1"/>
        </w:numPr>
        <w:rPr>
          <w:sz w:val="18"/>
        </w:rPr>
      </w:pPr>
      <w:proofErr w:type="spellStart"/>
      <w:r w:rsidRPr="00804995">
        <w:rPr>
          <w:sz w:val="18"/>
        </w:rPr>
        <w:t>Hamidreza</w:t>
      </w:r>
      <w:proofErr w:type="spellEnd"/>
      <w:r w:rsidRPr="00804995">
        <w:rPr>
          <w:sz w:val="18"/>
        </w:rPr>
        <w:t xml:space="preserve"> </w:t>
      </w:r>
      <w:proofErr w:type="spellStart"/>
      <w:r w:rsidRPr="00804995">
        <w:rPr>
          <w:sz w:val="18"/>
        </w:rPr>
        <w:t>Shariatmadari</w:t>
      </w:r>
      <w:proofErr w:type="spellEnd"/>
      <w:r w:rsidRPr="00804995">
        <w:rPr>
          <w:sz w:val="18"/>
        </w:rPr>
        <w:t xml:space="preserve">, </w:t>
      </w:r>
      <w:r w:rsidRPr="00804995">
        <w:rPr>
          <w:i/>
          <w:sz w:val="18"/>
        </w:rPr>
        <w:t>et al</w:t>
      </w:r>
      <w:r w:rsidRPr="00804995">
        <w:rPr>
          <w:sz w:val="18"/>
        </w:rPr>
        <w:t>, “Optimized Transmission and Resource Allocation Strategies for Ultra-Reliable Communications,” IEEE 27th International Symposium on PIMRC, 2016</w:t>
      </w:r>
    </w:p>
    <w:p w:rsidR="001B5340" w:rsidRPr="0019569C" w:rsidRDefault="001B5340" w:rsidP="00804995">
      <w:pPr>
        <w:numPr>
          <w:ilvl w:val="0"/>
          <w:numId w:val="1"/>
        </w:numPr>
        <w:rPr>
          <w:sz w:val="18"/>
        </w:rPr>
      </w:pPr>
      <w:r w:rsidRPr="00804995">
        <w:rPr>
          <w:sz w:val="18"/>
        </w:rPr>
        <w:t>R3-170203, “Further considerations on option 3-1,”</w:t>
      </w:r>
      <w:r w:rsidR="0019569C" w:rsidRPr="00804995">
        <w:rPr>
          <w:sz w:val="18"/>
        </w:rPr>
        <w:t xml:space="preserve"> Ericsson</w:t>
      </w:r>
    </w:p>
    <w:sectPr w:rsidR="001B5340" w:rsidRPr="0019569C" w:rsidSect="000131D1">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6F8A" w:rsidRDefault="001A6F8A">
      <w:r>
        <w:separator/>
      </w:r>
    </w:p>
  </w:endnote>
  <w:endnote w:type="continuationSeparator" w:id="0">
    <w:p w:rsidR="001A6F8A" w:rsidRDefault="001A6F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altName w:val="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noProof w:val="0"/>
      </w:rPr>
      <w:id w:val="-69191153"/>
      <w:docPartObj>
        <w:docPartGallery w:val="Page Numbers (Bottom of Page)"/>
        <w:docPartUnique/>
      </w:docPartObj>
    </w:sdtPr>
    <w:sdtEndPr>
      <w:rPr>
        <w:noProof/>
      </w:rPr>
    </w:sdtEndPr>
    <w:sdtContent>
      <w:p w:rsidR="00D208C0" w:rsidRDefault="00D208C0">
        <w:pPr>
          <w:pStyle w:val="Footer"/>
        </w:pPr>
        <w:r>
          <w:rPr>
            <w:noProof w:val="0"/>
          </w:rPr>
          <w:fldChar w:fldCharType="begin"/>
        </w:r>
        <w:r>
          <w:instrText xml:space="preserve"> PAGE   \* MERGEFORMAT </w:instrText>
        </w:r>
        <w:r>
          <w:rPr>
            <w:noProof w:val="0"/>
          </w:rPr>
          <w:fldChar w:fldCharType="separate"/>
        </w:r>
        <w:r w:rsidR="002978C6">
          <w:t>3</w:t>
        </w:r>
        <w:r>
          <w:fldChar w:fldCharType="end"/>
        </w:r>
      </w:p>
    </w:sdtContent>
  </w:sdt>
  <w:p w:rsidR="00D208C0" w:rsidRDefault="00D208C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6F8A" w:rsidRDefault="001A6F8A">
      <w:r>
        <w:separator/>
      </w:r>
    </w:p>
  </w:footnote>
  <w:footnote w:type="continuationSeparator" w:id="0">
    <w:p w:rsidR="001A6F8A" w:rsidRDefault="001A6F8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A5053"/>
    <w:multiLevelType w:val="hybridMultilevel"/>
    <w:tmpl w:val="A6B29D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7031B77"/>
    <w:multiLevelType w:val="hybridMultilevel"/>
    <w:tmpl w:val="A06842E6"/>
    <w:lvl w:ilvl="0" w:tplc="CF70AB28">
      <w:start w:val="1"/>
      <w:numFmt w:val="bullet"/>
      <w:lvlText w:val="•"/>
      <w:lvlJc w:val="left"/>
      <w:pPr>
        <w:tabs>
          <w:tab w:val="num" w:pos="720"/>
        </w:tabs>
        <w:ind w:left="720" w:hanging="360"/>
      </w:pPr>
      <w:rPr>
        <w:rFonts w:ascii="Arial" w:hAnsi="Arial" w:cs="Times New Roman" w:hint="default"/>
      </w:rPr>
    </w:lvl>
    <w:lvl w:ilvl="1" w:tplc="8C5C1506">
      <w:start w:val="860"/>
      <w:numFmt w:val="bullet"/>
      <w:lvlText w:val="•"/>
      <w:lvlJc w:val="left"/>
      <w:pPr>
        <w:tabs>
          <w:tab w:val="num" w:pos="1440"/>
        </w:tabs>
        <w:ind w:left="1440" w:hanging="360"/>
      </w:pPr>
      <w:rPr>
        <w:rFonts w:ascii="Arial" w:hAnsi="Arial" w:cs="Times New Roman" w:hint="default"/>
      </w:rPr>
    </w:lvl>
    <w:lvl w:ilvl="2" w:tplc="CFDE16CA">
      <w:start w:val="1"/>
      <w:numFmt w:val="bullet"/>
      <w:lvlText w:val="•"/>
      <w:lvlJc w:val="left"/>
      <w:pPr>
        <w:tabs>
          <w:tab w:val="num" w:pos="2160"/>
        </w:tabs>
        <w:ind w:left="2160" w:hanging="360"/>
      </w:pPr>
      <w:rPr>
        <w:rFonts w:ascii="Arial" w:hAnsi="Arial" w:cs="Times New Roman" w:hint="default"/>
      </w:rPr>
    </w:lvl>
    <w:lvl w:ilvl="3" w:tplc="8B48EEE8">
      <w:start w:val="1"/>
      <w:numFmt w:val="bullet"/>
      <w:lvlText w:val="•"/>
      <w:lvlJc w:val="left"/>
      <w:pPr>
        <w:tabs>
          <w:tab w:val="num" w:pos="2880"/>
        </w:tabs>
        <w:ind w:left="2880" w:hanging="360"/>
      </w:pPr>
      <w:rPr>
        <w:rFonts w:ascii="Arial" w:hAnsi="Arial" w:cs="Times New Roman" w:hint="default"/>
      </w:rPr>
    </w:lvl>
    <w:lvl w:ilvl="4" w:tplc="C94871BA">
      <w:start w:val="1"/>
      <w:numFmt w:val="bullet"/>
      <w:lvlText w:val="•"/>
      <w:lvlJc w:val="left"/>
      <w:pPr>
        <w:tabs>
          <w:tab w:val="num" w:pos="3600"/>
        </w:tabs>
        <w:ind w:left="3600" w:hanging="360"/>
      </w:pPr>
      <w:rPr>
        <w:rFonts w:ascii="Arial" w:hAnsi="Arial" w:cs="Times New Roman" w:hint="default"/>
      </w:rPr>
    </w:lvl>
    <w:lvl w:ilvl="5" w:tplc="582601BA">
      <w:start w:val="1"/>
      <w:numFmt w:val="bullet"/>
      <w:lvlText w:val="•"/>
      <w:lvlJc w:val="left"/>
      <w:pPr>
        <w:tabs>
          <w:tab w:val="num" w:pos="4320"/>
        </w:tabs>
        <w:ind w:left="4320" w:hanging="360"/>
      </w:pPr>
      <w:rPr>
        <w:rFonts w:ascii="Arial" w:hAnsi="Arial" w:cs="Times New Roman" w:hint="default"/>
      </w:rPr>
    </w:lvl>
    <w:lvl w:ilvl="6" w:tplc="AF34DA5E">
      <w:start w:val="1"/>
      <w:numFmt w:val="bullet"/>
      <w:lvlText w:val="•"/>
      <w:lvlJc w:val="left"/>
      <w:pPr>
        <w:tabs>
          <w:tab w:val="num" w:pos="5040"/>
        </w:tabs>
        <w:ind w:left="5040" w:hanging="360"/>
      </w:pPr>
      <w:rPr>
        <w:rFonts w:ascii="Arial" w:hAnsi="Arial" w:cs="Times New Roman" w:hint="default"/>
      </w:rPr>
    </w:lvl>
    <w:lvl w:ilvl="7" w:tplc="D5EE9B44">
      <w:start w:val="1"/>
      <w:numFmt w:val="bullet"/>
      <w:lvlText w:val="•"/>
      <w:lvlJc w:val="left"/>
      <w:pPr>
        <w:tabs>
          <w:tab w:val="num" w:pos="5760"/>
        </w:tabs>
        <w:ind w:left="5760" w:hanging="360"/>
      </w:pPr>
      <w:rPr>
        <w:rFonts w:ascii="Arial" w:hAnsi="Arial" w:cs="Times New Roman" w:hint="default"/>
      </w:rPr>
    </w:lvl>
    <w:lvl w:ilvl="8" w:tplc="28DCD474">
      <w:start w:val="1"/>
      <w:numFmt w:val="bullet"/>
      <w:lvlText w:val="•"/>
      <w:lvlJc w:val="left"/>
      <w:pPr>
        <w:tabs>
          <w:tab w:val="num" w:pos="6480"/>
        </w:tabs>
        <w:ind w:left="6480" w:hanging="360"/>
      </w:pPr>
      <w:rPr>
        <w:rFonts w:ascii="Arial" w:hAnsi="Arial" w:cs="Times New Roman" w:hint="default"/>
      </w:rPr>
    </w:lvl>
  </w:abstractNum>
  <w:abstractNum w:abstractNumId="2">
    <w:nsid w:val="1C4B2516"/>
    <w:multiLevelType w:val="hybridMultilevel"/>
    <w:tmpl w:val="DFFC5E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8186B34"/>
    <w:multiLevelType w:val="hybridMultilevel"/>
    <w:tmpl w:val="DA1AC43A"/>
    <w:lvl w:ilvl="0" w:tplc="91F0080E">
      <w:start w:val="1"/>
      <w:numFmt w:val="bullet"/>
      <w:lvlText w:val="•"/>
      <w:lvlJc w:val="left"/>
      <w:pPr>
        <w:tabs>
          <w:tab w:val="num" w:pos="360"/>
        </w:tabs>
        <w:ind w:left="360" w:hanging="360"/>
      </w:pPr>
      <w:rPr>
        <w:rFonts w:ascii="Arial" w:hAnsi="Arial" w:hint="default"/>
      </w:rPr>
    </w:lvl>
    <w:lvl w:ilvl="1" w:tplc="70EA3526">
      <w:start w:val="6571"/>
      <w:numFmt w:val="bullet"/>
      <w:lvlText w:val="–"/>
      <w:lvlJc w:val="left"/>
      <w:pPr>
        <w:tabs>
          <w:tab w:val="num" w:pos="1080"/>
        </w:tabs>
        <w:ind w:left="1080" w:hanging="360"/>
      </w:pPr>
      <w:rPr>
        <w:rFonts w:ascii="Arial" w:hAnsi="Arial" w:hint="default"/>
      </w:rPr>
    </w:lvl>
    <w:lvl w:ilvl="2" w:tplc="42D2F71A">
      <w:start w:val="6571"/>
      <w:numFmt w:val="bullet"/>
      <w:lvlText w:val="•"/>
      <w:lvlJc w:val="left"/>
      <w:pPr>
        <w:tabs>
          <w:tab w:val="num" w:pos="1800"/>
        </w:tabs>
        <w:ind w:left="1800" w:hanging="360"/>
      </w:pPr>
      <w:rPr>
        <w:rFonts w:ascii="Arial" w:hAnsi="Arial" w:hint="default"/>
      </w:rPr>
    </w:lvl>
    <w:lvl w:ilvl="3" w:tplc="20A23D0E" w:tentative="1">
      <w:start w:val="1"/>
      <w:numFmt w:val="bullet"/>
      <w:lvlText w:val="•"/>
      <w:lvlJc w:val="left"/>
      <w:pPr>
        <w:tabs>
          <w:tab w:val="num" w:pos="2520"/>
        </w:tabs>
        <w:ind w:left="2520" w:hanging="360"/>
      </w:pPr>
      <w:rPr>
        <w:rFonts w:ascii="Arial" w:hAnsi="Arial" w:hint="default"/>
      </w:rPr>
    </w:lvl>
    <w:lvl w:ilvl="4" w:tplc="8D769288" w:tentative="1">
      <w:start w:val="1"/>
      <w:numFmt w:val="bullet"/>
      <w:lvlText w:val="•"/>
      <w:lvlJc w:val="left"/>
      <w:pPr>
        <w:tabs>
          <w:tab w:val="num" w:pos="3240"/>
        </w:tabs>
        <w:ind w:left="3240" w:hanging="360"/>
      </w:pPr>
      <w:rPr>
        <w:rFonts w:ascii="Arial" w:hAnsi="Arial" w:hint="default"/>
      </w:rPr>
    </w:lvl>
    <w:lvl w:ilvl="5" w:tplc="FFE494E0" w:tentative="1">
      <w:start w:val="1"/>
      <w:numFmt w:val="bullet"/>
      <w:lvlText w:val="•"/>
      <w:lvlJc w:val="left"/>
      <w:pPr>
        <w:tabs>
          <w:tab w:val="num" w:pos="3960"/>
        </w:tabs>
        <w:ind w:left="3960" w:hanging="360"/>
      </w:pPr>
      <w:rPr>
        <w:rFonts w:ascii="Arial" w:hAnsi="Arial" w:hint="default"/>
      </w:rPr>
    </w:lvl>
    <w:lvl w:ilvl="6" w:tplc="FCD6541A" w:tentative="1">
      <w:start w:val="1"/>
      <w:numFmt w:val="bullet"/>
      <w:lvlText w:val="•"/>
      <w:lvlJc w:val="left"/>
      <w:pPr>
        <w:tabs>
          <w:tab w:val="num" w:pos="4680"/>
        </w:tabs>
        <w:ind w:left="4680" w:hanging="360"/>
      </w:pPr>
      <w:rPr>
        <w:rFonts w:ascii="Arial" w:hAnsi="Arial" w:hint="default"/>
      </w:rPr>
    </w:lvl>
    <w:lvl w:ilvl="7" w:tplc="EEFCD246" w:tentative="1">
      <w:start w:val="1"/>
      <w:numFmt w:val="bullet"/>
      <w:lvlText w:val="•"/>
      <w:lvlJc w:val="left"/>
      <w:pPr>
        <w:tabs>
          <w:tab w:val="num" w:pos="5400"/>
        </w:tabs>
        <w:ind w:left="5400" w:hanging="360"/>
      </w:pPr>
      <w:rPr>
        <w:rFonts w:ascii="Arial" w:hAnsi="Arial" w:hint="default"/>
      </w:rPr>
    </w:lvl>
    <w:lvl w:ilvl="8" w:tplc="81C6E912" w:tentative="1">
      <w:start w:val="1"/>
      <w:numFmt w:val="bullet"/>
      <w:lvlText w:val="•"/>
      <w:lvlJc w:val="left"/>
      <w:pPr>
        <w:tabs>
          <w:tab w:val="num" w:pos="6120"/>
        </w:tabs>
        <w:ind w:left="6120" w:hanging="360"/>
      </w:pPr>
      <w:rPr>
        <w:rFonts w:ascii="Arial" w:hAnsi="Arial" w:hint="default"/>
      </w:rPr>
    </w:lvl>
  </w:abstractNum>
  <w:abstractNum w:abstractNumId="4">
    <w:nsid w:val="28EF0ECF"/>
    <w:multiLevelType w:val="hybridMultilevel"/>
    <w:tmpl w:val="BD249594"/>
    <w:lvl w:ilvl="0" w:tplc="B944EB80">
      <w:start w:val="1"/>
      <w:numFmt w:val="bullet"/>
      <w:lvlText w:val="•"/>
      <w:lvlJc w:val="left"/>
      <w:pPr>
        <w:tabs>
          <w:tab w:val="num" w:pos="360"/>
        </w:tabs>
        <w:ind w:left="360" w:hanging="360"/>
      </w:pPr>
      <w:rPr>
        <w:rFonts w:ascii="Arial" w:hAnsi="Arial" w:hint="default"/>
      </w:rPr>
    </w:lvl>
    <w:lvl w:ilvl="1" w:tplc="0C0ED992">
      <w:start w:val="37"/>
      <w:numFmt w:val="bullet"/>
      <w:lvlText w:val="–"/>
      <w:lvlJc w:val="left"/>
      <w:pPr>
        <w:tabs>
          <w:tab w:val="num" w:pos="1080"/>
        </w:tabs>
        <w:ind w:left="1080" w:hanging="360"/>
      </w:pPr>
      <w:rPr>
        <w:rFonts w:ascii="Arial" w:hAnsi="Arial" w:hint="default"/>
      </w:rPr>
    </w:lvl>
    <w:lvl w:ilvl="2" w:tplc="774AAE38" w:tentative="1">
      <w:start w:val="1"/>
      <w:numFmt w:val="bullet"/>
      <w:lvlText w:val="•"/>
      <w:lvlJc w:val="left"/>
      <w:pPr>
        <w:tabs>
          <w:tab w:val="num" w:pos="1800"/>
        </w:tabs>
        <w:ind w:left="1800" w:hanging="360"/>
      </w:pPr>
      <w:rPr>
        <w:rFonts w:ascii="Arial" w:hAnsi="Arial" w:hint="default"/>
      </w:rPr>
    </w:lvl>
    <w:lvl w:ilvl="3" w:tplc="176ABFF4" w:tentative="1">
      <w:start w:val="1"/>
      <w:numFmt w:val="bullet"/>
      <w:lvlText w:val="•"/>
      <w:lvlJc w:val="left"/>
      <w:pPr>
        <w:tabs>
          <w:tab w:val="num" w:pos="2520"/>
        </w:tabs>
        <w:ind w:left="2520" w:hanging="360"/>
      </w:pPr>
      <w:rPr>
        <w:rFonts w:ascii="Arial" w:hAnsi="Arial" w:hint="default"/>
      </w:rPr>
    </w:lvl>
    <w:lvl w:ilvl="4" w:tplc="A2DEB1B6" w:tentative="1">
      <w:start w:val="1"/>
      <w:numFmt w:val="bullet"/>
      <w:lvlText w:val="•"/>
      <w:lvlJc w:val="left"/>
      <w:pPr>
        <w:tabs>
          <w:tab w:val="num" w:pos="3240"/>
        </w:tabs>
        <w:ind w:left="3240" w:hanging="360"/>
      </w:pPr>
      <w:rPr>
        <w:rFonts w:ascii="Arial" w:hAnsi="Arial" w:hint="default"/>
      </w:rPr>
    </w:lvl>
    <w:lvl w:ilvl="5" w:tplc="1AF0D1A0" w:tentative="1">
      <w:start w:val="1"/>
      <w:numFmt w:val="bullet"/>
      <w:lvlText w:val="•"/>
      <w:lvlJc w:val="left"/>
      <w:pPr>
        <w:tabs>
          <w:tab w:val="num" w:pos="3960"/>
        </w:tabs>
        <w:ind w:left="3960" w:hanging="360"/>
      </w:pPr>
      <w:rPr>
        <w:rFonts w:ascii="Arial" w:hAnsi="Arial" w:hint="default"/>
      </w:rPr>
    </w:lvl>
    <w:lvl w:ilvl="6" w:tplc="9F36785A" w:tentative="1">
      <w:start w:val="1"/>
      <w:numFmt w:val="bullet"/>
      <w:lvlText w:val="•"/>
      <w:lvlJc w:val="left"/>
      <w:pPr>
        <w:tabs>
          <w:tab w:val="num" w:pos="4680"/>
        </w:tabs>
        <w:ind w:left="4680" w:hanging="360"/>
      </w:pPr>
      <w:rPr>
        <w:rFonts w:ascii="Arial" w:hAnsi="Arial" w:hint="default"/>
      </w:rPr>
    </w:lvl>
    <w:lvl w:ilvl="7" w:tplc="9B12A91C" w:tentative="1">
      <w:start w:val="1"/>
      <w:numFmt w:val="bullet"/>
      <w:lvlText w:val="•"/>
      <w:lvlJc w:val="left"/>
      <w:pPr>
        <w:tabs>
          <w:tab w:val="num" w:pos="5400"/>
        </w:tabs>
        <w:ind w:left="5400" w:hanging="360"/>
      </w:pPr>
      <w:rPr>
        <w:rFonts w:ascii="Arial" w:hAnsi="Arial" w:hint="default"/>
      </w:rPr>
    </w:lvl>
    <w:lvl w:ilvl="8" w:tplc="2064DCF2" w:tentative="1">
      <w:start w:val="1"/>
      <w:numFmt w:val="bullet"/>
      <w:lvlText w:val="•"/>
      <w:lvlJc w:val="left"/>
      <w:pPr>
        <w:tabs>
          <w:tab w:val="num" w:pos="6120"/>
        </w:tabs>
        <w:ind w:left="6120" w:hanging="360"/>
      </w:pPr>
      <w:rPr>
        <w:rFonts w:ascii="Arial" w:hAnsi="Arial" w:hint="default"/>
      </w:rPr>
    </w:lvl>
  </w:abstractNum>
  <w:abstractNum w:abstractNumId="5">
    <w:nsid w:val="2AD14C5B"/>
    <w:multiLevelType w:val="hybridMultilevel"/>
    <w:tmpl w:val="F53A7C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8">
    <w:nsid w:val="4EEB5C39"/>
    <w:multiLevelType w:val="hybridMultilevel"/>
    <w:tmpl w:val="83A27332"/>
    <w:lvl w:ilvl="0" w:tplc="0A305020">
      <w:start w:val="6"/>
      <w:numFmt w:val="bullet"/>
      <w:lvlText w:val="-"/>
      <w:lvlJc w:val="left"/>
      <w:pPr>
        <w:ind w:left="720"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nsid w:val="521666C1"/>
    <w:multiLevelType w:val="hybridMultilevel"/>
    <w:tmpl w:val="A5E01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601321C"/>
    <w:multiLevelType w:val="hybridMultilevel"/>
    <w:tmpl w:val="0DAAA1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786727C"/>
    <w:multiLevelType w:val="hybridMultilevel"/>
    <w:tmpl w:val="33BE4ACC"/>
    <w:lvl w:ilvl="0" w:tplc="01B01E00">
      <w:start w:val="1"/>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60416FD2"/>
    <w:multiLevelType w:val="hybridMultilevel"/>
    <w:tmpl w:val="4F8649C6"/>
    <w:lvl w:ilvl="0" w:tplc="88548990">
      <w:start w:val="1"/>
      <w:numFmt w:val="bullet"/>
      <w:lvlText w:val="•"/>
      <w:lvlJc w:val="left"/>
      <w:pPr>
        <w:tabs>
          <w:tab w:val="num" w:pos="720"/>
        </w:tabs>
        <w:ind w:left="720" w:hanging="360"/>
      </w:pPr>
      <w:rPr>
        <w:rFonts w:ascii="Arial" w:hAnsi="Arial" w:hint="default"/>
      </w:rPr>
    </w:lvl>
    <w:lvl w:ilvl="1" w:tplc="E6783ED8">
      <w:start w:val="1204"/>
      <w:numFmt w:val="bullet"/>
      <w:lvlText w:val="•"/>
      <w:lvlJc w:val="left"/>
      <w:pPr>
        <w:tabs>
          <w:tab w:val="num" w:pos="1440"/>
        </w:tabs>
        <w:ind w:left="1440" w:hanging="360"/>
      </w:pPr>
      <w:rPr>
        <w:rFonts w:ascii="Arial" w:hAnsi="Arial" w:hint="default"/>
      </w:rPr>
    </w:lvl>
    <w:lvl w:ilvl="2" w:tplc="36526416" w:tentative="1">
      <w:start w:val="1"/>
      <w:numFmt w:val="bullet"/>
      <w:lvlText w:val="•"/>
      <w:lvlJc w:val="left"/>
      <w:pPr>
        <w:tabs>
          <w:tab w:val="num" w:pos="2160"/>
        </w:tabs>
        <w:ind w:left="2160" w:hanging="360"/>
      </w:pPr>
      <w:rPr>
        <w:rFonts w:ascii="Arial" w:hAnsi="Arial" w:hint="default"/>
      </w:rPr>
    </w:lvl>
    <w:lvl w:ilvl="3" w:tplc="39B2DF0E" w:tentative="1">
      <w:start w:val="1"/>
      <w:numFmt w:val="bullet"/>
      <w:lvlText w:val="•"/>
      <w:lvlJc w:val="left"/>
      <w:pPr>
        <w:tabs>
          <w:tab w:val="num" w:pos="2880"/>
        </w:tabs>
        <w:ind w:left="2880" w:hanging="360"/>
      </w:pPr>
      <w:rPr>
        <w:rFonts w:ascii="Arial" w:hAnsi="Arial" w:hint="default"/>
      </w:rPr>
    </w:lvl>
    <w:lvl w:ilvl="4" w:tplc="A25664B2" w:tentative="1">
      <w:start w:val="1"/>
      <w:numFmt w:val="bullet"/>
      <w:lvlText w:val="•"/>
      <w:lvlJc w:val="left"/>
      <w:pPr>
        <w:tabs>
          <w:tab w:val="num" w:pos="3600"/>
        </w:tabs>
        <w:ind w:left="3600" w:hanging="360"/>
      </w:pPr>
      <w:rPr>
        <w:rFonts w:ascii="Arial" w:hAnsi="Arial" w:hint="default"/>
      </w:rPr>
    </w:lvl>
    <w:lvl w:ilvl="5" w:tplc="630C51BA" w:tentative="1">
      <w:start w:val="1"/>
      <w:numFmt w:val="bullet"/>
      <w:lvlText w:val="•"/>
      <w:lvlJc w:val="left"/>
      <w:pPr>
        <w:tabs>
          <w:tab w:val="num" w:pos="4320"/>
        </w:tabs>
        <w:ind w:left="4320" w:hanging="360"/>
      </w:pPr>
      <w:rPr>
        <w:rFonts w:ascii="Arial" w:hAnsi="Arial" w:hint="default"/>
      </w:rPr>
    </w:lvl>
    <w:lvl w:ilvl="6" w:tplc="E7380FFC" w:tentative="1">
      <w:start w:val="1"/>
      <w:numFmt w:val="bullet"/>
      <w:lvlText w:val="•"/>
      <w:lvlJc w:val="left"/>
      <w:pPr>
        <w:tabs>
          <w:tab w:val="num" w:pos="5040"/>
        </w:tabs>
        <w:ind w:left="5040" w:hanging="360"/>
      </w:pPr>
      <w:rPr>
        <w:rFonts w:ascii="Arial" w:hAnsi="Arial" w:hint="default"/>
      </w:rPr>
    </w:lvl>
    <w:lvl w:ilvl="7" w:tplc="848C9812" w:tentative="1">
      <w:start w:val="1"/>
      <w:numFmt w:val="bullet"/>
      <w:lvlText w:val="•"/>
      <w:lvlJc w:val="left"/>
      <w:pPr>
        <w:tabs>
          <w:tab w:val="num" w:pos="5760"/>
        </w:tabs>
        <w:ind w:left="5760" w:hanging="360"/>
      </w:pPr>
      <w:rPr>
        <w:rFonts w:ascii="Arial" w:hAnsi="Arial" w:hint="default"/>
      </w:rPr>
    </w:lvl>
    <w:lvl w:ilvl="8" w:tplc="7CFA2028" w:tentative="1">
      <w:start w:val="1"/>
      <w:numFmt w:val="bullet"/>
      <w:lvlText w:val="•"/>
      <w:lvlJc w:val="left"/>
      <w:pPr>
        <w:tabs>
          <w:tab w:val="num" w:pos="6480"/>
        </w:tabs>
        <w:ind w:left="6480" w:hanging="360"/>
      </w:pPr>
      <w:rPr>
        <w:rFonts w:ascii="Arial" w:hAnsi="Arial" w:hint="default"/>
      </w:rPr>
    </w:lvl>
  </w:abstractNum>
  <w:abstractNum w:abstractNumId="13">
    <w:nsid w:val="6057465E"/>
    <w:multiLevelType w:val="hybridMultilevel"/>
    <w:tmpl w:val="ACC6BF26"/>
    <w:lvl w:ilvl="0" w:tplc="E0C8E09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48A53BC"/>
    <w:multiLevelType w:val="hybridMultilevel"/>
    <w:tmpl w:val="55D2D94A"/>
    <w:lvl w:ilvl="0" w:tplc="0A305020">
      <w:start w:val="6"/>
      <w:numFmt w:val="bullet"/>
      <w:lvlText w:val="-"/>
      <w:lvlJc w:val="left"/>
      <w:pPr>
        <w:ind w:left="720" w:hanging="360"/>
      </w:pPr>
      <w:rPr>
        <w:rFonts w:ascii="Times New Roman" w:eastAsia="SimSu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nsid w:val="700B3605"/>
    <w:multiLevelType w:val="hybridMultilevel"/>
    <w:tmpl w:val="58B44F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FA829A2"/>
    <w:multiLevelType w:val="hybridMultilevel"/>
    <w:tmpl w:val="CD50F4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2"/>
  </w:num>
  <w:num w:numId="3">
    <w:abstractNumId w:val="0"/>
  </w:num>
  <w:num w:numId="4">
    <w:abstractNumId w:val="7"/>
  </w:num>
  <w:num w:numId="5">
    <w:abstractNumId w:val="1"/>
  </w:num>
  <w:num w:numId="6">
    <w:abstractNumId w:val="2"/>
  </w:num>
  <w:num w:numId="7">
    <w:abstractNumId w:val="15"/>
  </w:num>
  <w:num w:numId="8">
    <w:abstractNumId w:val="10"/>
  </w:num>
  <w:num w:numId="9">
    <w:abstractNumId w:val="9"/>
  </w:num>
  <w:num w:numId="10">
    <w:abstractNumId w:val="5"/>
  </w:num>
  <w:num w:numId="11">
    <w:abstractNumId w:val="16"/>
  </w:num>
  <w:num w:numId="12">
    <w:abstractNumId w:val="3"/>
  </w:num>
  <w:num w:numId="13">
    <w:abstractNumId w:val="14"/>
  </w:num>
  <w:num w:numId="14">
    <w:abstractNumId w:val="8"/>
  </w:num>
  <w:num w:numId="15">
    <w:abstractNumId w:val="11"/>
  </w:num>
  <w:num w:numId="16">
    <w:abstractNumId w:val="4"/>
  </w:num>
  <w:num w:numId="17">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2813"/>
    <w:rsid w:val="000001C4"/>
    <w:rsid w:val="0000159F"/>
    <w:rsid w:val="00001D6D"/>
    <w:rsid w:val="00004AC8"/>
    <w:rsid w:val="00006055"/>
    <w:rsid w:val="00006AD4"/>
    <w:rsid w:val="000074C4"/>
    <w:rsid w:val="000079A6"/>
    <w:rsid w:val="00007B0A"/>
    <w:rsid w:val="00011BB2"/>
    <w:rsid w:val="00012505"/>
    <w:rsid w:val="00012C4F"/>
    <w:rsid w:val="000131D1"/>
    <w:rsid w:val="00013455"/>
    <w:rsid w:val="000134E3"/>
    <w:rsid w:val="00013632"/>
    <w:rsid w:val="00013F5E"/>
    <w:rsid w:val="0001403F"/>
    <w:rsid w:val="0001487F"/>
    <w:rsid w:val="00014F35"/>
    <w:rsid w:val="00015F98"/>
    <w:rsid w:val="000166AC"/>
    <w:rsid w:val="00017B7F"/>
    <w:rsid w:val="00017EDA"/>
    <w:rsid w:val="000229B4"/>
    <w:rsid w:val="00023742"/>
    <w:rsid w:val="00024AEF"/>
    <w:rsid w:val="00026C65"/>
    <w:rsid w:val="00027755"/>
    <w:rsid w:val="00030048"/>
    <w:rsid w:val="0003072D"/>
    <w:rsid w:val="000314CD"/>
    <w:rsid w:val="00033544"/>
    <w:rsid w:val="0003479E"/>
    <w:rsid w:val="00035691"/>
    <w:rsid w:val="0003767C"/>
    <w:rsid w:val="0004132D"/>
    <w:rsid w:val="00044CFA"/>
    <w:rsid w:val="000459C7"/>
    <w:rsid w:val="00046630"/>
    <w:rsid w:val="00046C80"/>
    <w:rsid w:val="00050112"/>
    <w:rsid w:val="00050466"/>
    <w:rsid w:val="000505CC"/>
    <w:rsid w:val="000511F9"/>
    <w:rsid w:val="00051B32"/>
    <w:rsid w:val="0005230E"/>
    <w:rsid w:val="00052850"/>
    <w:rsid w:val="000528A2"/>
    <w:rsid w:val="00052BBA"/>
    <w:rsid w:val="00054D9D"/>
    <w:rsid w:val="00055676"/>
    <w:rsid w:val="00056544"/>
    <w:rsid w:val="00060D8E"/>
    <w:rsid w:val="00062159"/>
    <w:rsid w:val="00063D9E"/>
    <w:rsid w:val="00064AD3"/>
    <w:rsid w:val="00064D68"/>
    <w:rsid w:val="00065088"/>
    <w:rsid w:val="000652D3"/>
    <w:rsid w:val="000654A0"/>
    <w:rsid w:val="00065F43"/>
    <w:rsid w:val="000707CA"/>
    <w:rsid w:val="000719BF"/>
    <w:rsid w:val="0007208A"/>
    <w:rsid w:val="00072BBA"/>
    <w:rsid w:val="00072FF5"/>
    <w:rsid w:val="00075FDA"/>
    <w:rsid w:val="00076386"/>
    <w:rsid w:val="00076D82"/>
    <w:rsid w:val="000816FF"/>
    <w:rsid w:val="00081EC2"/>
    <w:rsid w:val="00083800"/>
    <w:rsid w:val="00084A65"/>
    <w:rsid w:val="00087240"/>
    <w:rsid w:val="000902C2"/>
    <w:rsid w:val="00091A92"/>
    <w:rsid w:val="00093C49"/>
    <w:rsid w:val="00095A80"/>
    <w:rsid w:val="000973E1"/>
    <w:rsid w:val="000A1402"/>
    <w:rsid w:val="000A20BA"/>
    <w:rsid w:val="000A262C"/>
    <w:rsid w:val="000A3C8D"/>
    <w:rsid w:val="000A40EC"/>
    <w:rsid w:val="000A54EE"/>
    <w:rsid w:val="000A6A23"/>
    <w:rsid w:val="000A7BC5"/>
    <w:rsid w:val="000A7CB0"/>
    <w:rsid w:val="000B0C45"/>
    <w:rsid w:val="000B16DB"/>
    <w:rsid w:val="000B1C5E"/>
    <w:rsid w:val="000B2282"/>
    <w:rsid w:val="000B2A11"/>
    <w:rsid w:val="000B2A5B"/>
    <w:rsid w:val="000B3B91"/>
    <w:rsid w:val="000B5AC9"/>
    <w:rsid w:val="000B5F0A"/>
    <w:rsid w:val="000C1D59"/>
    <w:rsid w:val="000C30CF"/>
    <w:rsid w:val="000C3981"/>
    <w:rsid w:val="000C501D"/>
    <w:rsid w:val="000C74BA"/>
    <w:rsid w:val="000C7531"/>
    <w:rsid w:val="000C7C3F"/>
    <w:rsid w:val="000D0BD6"/>
    <w:rsid w:val="000D0C61"/>
    <w:rsid w:val="000D27AD"/>
    <w:rsid w:val="000D2987"/>
    <w:rsid w:val="000D29D1"/>
    <w:rsid w:val="000D2B0A"/>
    <w:rsid w:val="000D3286"/>
    <w:rsid w:val="000D344D"/>
    <w:rsid w:val="000D40E7"/>
    <w:rsid w:val="000D584F"/>
    <w:rsid w:val="000E071E"/>
    <w:rsid w:val="000E181D"/>
    <w:rsid w:val="000E27AA"/>
    <w:rsid w:val="000E337A"/>
    <w:rsid w:val="000E4350"/>
    <w:rsid w:val="000E4408"/>
    <w:rsid w:val="000E5716"/>
    <w:rsid w:val="000E7A79"/>
    <w:rsid w:val="000F15B2"/>
    <w:rsid w:val="000F19DE"/>
    <w:rsid w:val="000F2E1F"/>
    <w:rsid w:val="000F37B0"/>
    <w:rsid w:val="000F4595"/>
    <w:rsid w:val="000F4CB2"/>
    <w:rsid w:val="000F4E44"/>
    <w:rsid w:val="000F568D"/>
    <w:rsid w:val="000F6B15"/>
    <w:rsid w:val="000F7011"/>
    <w:rsid w:val="00100250"/>
    <w:rsid w:val="00101C4F"/>
    <w:rsid w:val="00102C9F"/>
    <w:rsid w:val="00105FEC"/>
    <w:rsid w:val="0010606E"/>
    <w:rsid w:val="001068D2"/>
    <w:rsid w:val="001103BD"/>
    <w:rsid w:val="00111208"/>
    <w:rsid w:val="00111808"/>
    <w:rsid w:val="001131B4"/>
    <w:rsid w:val="0011339F"/>
    <w:rsid w:val="00113B8F"/>
    <w:rsid w:val="00113EC8"/>
    <w:rsid w:val="00114E96"/>
    <w:rsid w:val="0011644A"/>
    <w:rsid w:val="00117332"/>
    <w:rsid w:val="001204DD"/>
    <w:rsid w:val="00122839"/>
    <w:rsid w:val="001237AC"/>
    <w:rsid w:val="00124E12"/>
    <w:rsid w:val="0012673D"/>
    <w:rsid w:val="001269B8"/>
    <w:rsid w:val="00127099"/>
    <w:rsid w:val="00132830"/>
    <w:rsid w:val="00132B71"/>
    <w:rsid w:val="0013427A"/>
    <w:rsid w:val="001362C2"/>
    <w:rsid w:val="00136955"/>
    <w:rsid w:val="00136E19"/>
    <w:rsid w:val="001371B2"/>
    <w:rsid w:val="00137D78"/>
    <w:rsid w:val="001409A0"/>
    <w:rsid w:val="00141F08"/>
    <w:rsid w:val="00141FF2"/>
    <w:rsid w:val="0014287A"/>
    <w:rsid w:val="00142DE2"/>
    <w:rsid w:val="00144C87"/>
    <w:rsid w:val="001467B1"/>
    <w:rsid w:val="00150175"/>
    <w:rsid w:val="001502C8"/>
    <w:rsid w:val="0015130F"/>
    <w:rsid w:val="001526BD"/>
    <w:rsid w:val="00155BFD"/>
    <w:rsid w:val="00157390"/>
    <w:rsid w:val="00160998"/>
    <w:rsid w:val="00160CD6"/>
    <w:rsid w:val="00162308"/>
    <w:rsid w:val="0016316A"/>
    <w:rsid w:val="00164171"/>
    <w:rsid w:val="00164E58"/>
    <w:rsid w:val="00165033"/>
    <w:rsid w:val="001670EA"/>
    <w:rsid w:val="001674A0"/>
    <w:rsid w:val="00170A50"/>
    <w:rsid w:val="00174FFD"/>
    <w:rsid w:val="001759CA"/>
    <w:rsid w:val="0017726A"/>
    <w:rsid w:val="00177DD3"/>
    <w:rsid w:val="00180278"/>
    <w:rsid w:val="001818A7"/>
    <w:rsid w:val="00182725"/>
    <w:rsid w:val="001829C8"/>
    <w:rsid w:val="00186904"/>
    <w:rsid w:val="00186B0A"/>
    <w:rsid w:val="00190580"/>
    <w:rsid w:val="001905BD"/>
    <w:rsid w:val="00192FE6"/>
    <w:rsid w:val="0019360B"/>
    <w:rsid w:val="00193986"/>
    <w:rsid w:val="00193B08"/>
    <w:rsid w:val="00194570"/>
    <w:rsid w:val="001949C5"/>
    <w:rsid w:val="00194DE4"/>
    <w:rsid w:val="0019569C"/>
    <w:rsid w:val="00196BF4"/>
    <w:rsid w:val="001972DA"/>
    <w:rsid w:val="001976AA"/>
    <w:rsid w:val="001A02F6"/>
    <w:rsid w:val="001A15C6"/>
    <w:rsid w:val="001A5E19"/>
    <w:rsid w:val="001A6F8A"/>
    <w:rsid w:val="001B01FA"/>
    <w:rsid w:val="001B0832"/>
    <w:rsid w:val="001B18A7"/>
    <w:rsid w:val="001B1AB2"/>
    <w:rsid w:val="001B2762"/>
    <w:rsid w:val="001B36FC"/>
    <w:rsid w:val="001B41ED"/>
    <w:rsid w:val="001B4607"/>
    <w:rsid w:val="001B5340"/>
    <w:rsid w:val="001B7E0C"/>
    <w:rsid w:val="001C0674"/>
    <w:rsid w:val="001C09F5"/>
    <w:rsid w:val="001C226F"/>
    <w:rsid w:val="001C66AC"/>
    <w:rsid w:val="001C6754"/>
    <w:rsid w:val="001C77F0"/>
    <w:rsid w:val="001D30C9"/>
    <w:rsid w:val="001D46A0"/>
    <w:rsid w:val="001D50C2"/>
    <w:rsid w:val="001D6DF5"/>
    <w:rsid w:val="001D7CA4"/>
    <w:rsid w:val="001D7E58"/>
    <w:rsid w:val="001E1417"/>
    <w:rsid w:val="001E30A0"/>
    <w:rsid w:val="001E4D4F"/>
    <w:rsid w:val="001E57CF"/>
    <w:rsid w:val="001E5981"/>
    <w:rsid w:val="001E6826"/>
    <w:rsid w:val="001E74BA"/>
    <w:rsid w:val="001E7B9F"/>
    <w:rsid w:val="001F01FB"/>
    <w:rsid w:val="001F0658"/>
    <w:rsid w:val="001F0E92"/>
    <w:rsid w:val="001F1987"/>
    <w:rsid w:val="001F23BD"/>
    <w:rsid w:val="001F34DA"/>
    <w:rsid w:val="001F4DAC"/>
    <w:rsid w:val="001F5019"/>
    <w:rsid w:val="001F67AA"/>
    <w:rsid w:val="001F7599"/>
    <w:rsid w:val="00204B3A"/>
    <w:rsid w:val="0020535A"/>
    <w:rsid w:val="002055CB"/>
    <w:rsid w:val="00206955"/>
    <w:rsid w:val="00210309"/>
    <w:rsid w:val="00212FB8"/>
    <w:rsid w:val="00213709"/>
    <w:rsid w:val="002149AF"/>
    <w:rsid w:val="00214A86"/>
    <w:rsid w:val="00215AAA"/>
    <w:rsid w:val="0021683C"/>
    <w:rsid w:val="00221985"/>
    <w:rsid w:val="00221EC5"/>
    <w:rsid w:val="00222A7A"/>
    <w:rsid w:val="00223655"/>
    <w:rsid w:val="00224A2C"/>
    <w:rsid w:val="002256D9"/>
    <w:rsid w:val="00226577"/>
    <w:rsid w:val="0022687C"/>
    <w:rsid w:val="002306F8"/>
    <w:rsid w:val="002312F4"/>
    <w:rsid w:val="002313A2"/>
    <w:rsid w:val="00231FC7"/>
    <w:rsid w:val="00232930"/>
    <w:rsid w:val="00232A95"/>
    <w:rsid w:val="00232DD9"/>
    <w:rsid w:val="00233403"/>
    <w:rsid w:val="00233440"/>
    <w:rsid w:val="00233D0E"/>
    <w:rsid w:val="00236450"/>
    <w:rsid w:val="0023765A"/>
    <w:rsid w:val="00237921"/>
    <w:rsid w:val="00241311"/>
    <w:rsid w:val="00242E22"/>
    <w:rsid w:val="0024336B"/>
    <w:rsid w:val="0024424F"/>
    <w:rsid w:val="00244D28"/>
    <w:rsid w:val="002456F4"/>
    <w:rsid w:val="00245720"/>
    <w:rsid w:val="00245A6F"/>
    <w:rsid w:val="00245CEE"/>
    <w:rsid w:val="00245FD5"/>
    <w:rsid w:val="002477DF"/>
    <w:rsid w:val="00247FCE"/>
    <w:rsid w:val="00251AD6"/>
    <w:rsid w:val="00252C17"/>
    <w:rsid w:val="0025307F"/>
    <w:rsid w:val="002551BD"/>
    <w:rsid w:val="002568D0"/>
    <w:rsid w:val="00260F68"/>
    <w:rsid w:val="00262661"/>
    <w:rsid w:val="002632DF"/>
    <w:rsid w:val="002640BA"/>
    <w:rsid w:val="00264CF2"/>
    <w:rsid w:val="00265BE5"/>
    <w:rsid w:val="00267587"/>
    <w:rsid w:val="002675C8"/>
    <w:rsid w:val="00271589"/>
    <w:rsid w:val="00273177"/>
    <w:rsid w:val="00275074"/>
    <w:rsid w:val="002763E9"/>
    <w:rsid w:val="00276736"/>
    <w:rsid w:val="00277195"/>
    <w:rsid w:val="00284E32"/>
    <w:rsid w:val="002851EB"/>
    <w:rsid w:val="00285510"/>
    <w:rsid w:val="00285DE2"/>
    <w:rsid w:val="0028616D"/>
    <w:rsid w:val="00286965"/>
    <w:rsid w:val="00287F6A"/>
    <w:rsid w:val="0029136E"/>
    <w:rsid w:val="00292399"/>
    <w:rsid w:val="00294445"/>
    <w:rsid w:val="00294B4D"/>
    <w:rsid w:val="002960D5"/>
    <w:rsid w:val="002978C6"/>
    <w:rsid w:val="002A1062"/>
    <w:rsid w:val="002A2012"/>
    <w:rsid w:val="002A2413"/>
    <w:rsid w:val="002A2F5E"/>
    <w:rsid w:val="002A352A"/>
    <w:rsid w:val="002A607D"/>
    <w:rsid w:val="002B132E"/>
    <w:rsid w:val="002B2813"/>
    <w:rsid w:val="002B2D29"/>
    <w:rsid w:val="002B6F79"/>
    <w:rsid w:val="002C0C4B"/>
    <w:rsid w:val="002C17EE"/>
    <w:rsid w:val="002C1EEA"/>
    <w:rsid w:val="002C47AD"/>
    <w:rsid w:val="002C6034"/>
    <w:rsid w:val="002C635B"/>
    <w:rsid w:val="002C7CFF"/>
    <w:rsid w:val="002D01BA"/>
    <w:rsid w:val="002D0BC6"/>
    <w:rsid w:val="002D17C5"/>
    <w:rsid w:val="002D2916"/>
    <w:rsid w:val="002D365F"/>
    <w:rsid w:val="002D475E"/>
    <w:rsid w:val="002D68C2"/>
    <w:rsid w:val="002D7C86"/>
    <w:rsid w:val="002E0692"/>
    <w:rsid w:val="002E1D74"/>
    <w:rsid w:val="002E2943"/>
    <w:rsid w:val="002E2CF1"/>
    <w:rsid w:val="002E34AF"/>
    <w:rsid w:val="002E4AAC"/>
    <w:rsid w:val="002E53DE"/>
    <w:rsid w:val="002E563B"/>
    <w:rsid w:val="002E62D2"/>
    <w:rsid w:val="002E74AF"/>
    <w:rsid w:val="002E758C"/>
    <w:rsid w:val="002F1038"/>
    <w:rsid w:val="002F22FF"/>
    <w:rsid w:val="002F2D8F"/>
    <w:rsid w:val="002F695B"/>
    <w:rsid w:val="002F72DA"/>
    <w:rsid w:val="002F76B1"/>
    <w:rsid w:val="002F7D66"/>
    <w:rsid w:val="002F7DBE"/>
    <w:rsid w:val="0030090B"/>
    <w:rsid w:val="00302AE8"/>
    <w:rsid w:val="00302BB1"/>
    <w:rsid w:val="0030404B"/>
    <w:rsid w:val="00304210"/>
    <w:rsid w:val="003048D7"/>
    <w:rsid w:val="00304A1B"/>
    <w:rsid w:val="00304AD2"/>
    <w:rsid w:val="003052D4"/>
    <w:rsid w:val="003062E6"/>
    <w:rsid w:val="003068B6"/>
    <w:rsid w:val="003071F6"/>
    <w:rsid w:val="00307FE0"/>
    <w:rsid w:val="00311C08"/>
    <w:rsid w:val="00312ECE"/>
    <w:rsid w:val="0031393C"/>
    <w:rsid w:val="00313CB0"/>
    <w:rsid w:val="00313F96"/>
    <w:rsid w:val="003150CE"/>
    <w:rsid w:val="00315AAB"/>
    <w:rsid w:val="003175E1"/>
    <w:rsid w:val="00317F3A"/>
    <w:rsid w:val="00320299"/>
    <w:rsid w:val="00320E8B"/>
    <w:rsid w:val="00321154"/>
    <w:rsid w:val="003211B0"/>
    <w:rsid w:val="00321EDA"/>
    <w:rsid w:val="003224AA"/>
    <w:rsid w:val="003224E7"/>
    <w:rsid w:val="00325D7A"/>
    <w:rsid w:val="00326145"/>
    <w:rsid w:val="00326EDE"/>
    <w:rsid w:val="00327163"/>
    <w:rsid w:val="00327305"/>
    <w:rsid w:val="00327531"/>
    <w:rsid w:val="00330187"/>
    <w:rsid w:val="00331C77"/>
    <w:rsid w:val="00331DB6"/>
    <w:rsid w:val="00331F96"/>
    <w:rsid w:val="00332B55"/>
    <w:rsid w:val="00335EA8"/>
    <w:rsid w:val="003363DD"/>
    <w:rsid w:val="00340241"/>
    <w:rsid w:val="00340361"/>
    <w:rsid w:val="003406ED"/>
    <w:rsid w:val="00340795"/>
    <w:rsid w:val="0034111C"/>
    <w:rsid w:val="00341E60"/>
    <w:rsid w:val="0034217F"/>
    <w:rsid w:val="00342AD2"/>
    <w:rsid w:val="00343954"/>
    <w:rsid w:val="00345405"/>
    <w:rsid w:val="00345DDD"/>
    <w:rsid w:val="00346FED"/>
    <w:rsid w:val="00351E01"/>
    <w:rsid w:val="00352D21"/>
    <w:rsid w:val="0035443D"/>
    <w:rsid w:val="00354FEE"/>
    <w:rsid w:val="00356275"/>
    <w:rsid w:val="00356C0B"/>
    <w:rsid w:val="00357B9C"/>
    <w:rsid w:val="00361412"/>
    <w:rsid w:val="003615CA"/>
    <w:rsid w:val="00363BAC"/>
    <w:rsid w:val="003642A6"/>
    <w:rsid w:val="00364763"/>
    <w:rsid w:val="00367337"/>
    <w:rsid w:val="00367367"/>
    <w:rsid w:val="00367FD8"/>
    <w:rsid w:val="00370B63"/>
    <w:rsid w:val="00370FCC"/>
    <w:rsid w:val="003711AF"/>
    <w:rsid w:val="003735C6"/>
    <w:rsid w:val="00374848"/>
    <w:rsid w:val="003757A1"/>
    <w:rsid w:val="00375D09"/>
    <w:rsid w:val="0037739D"/>
    <w:rsid w:val="0037751C"/>
    <w:rsid w:val="00380B66"/>
    <w:rsid w:val="00380F3F"/>
    <w:rsid w:val="00382232"/>
    <w:rsid w:val="00382F1A"/>
    <w:rsid w:val="00383282"/>
    <w:rsid w:val="00383658"/>
    <w:rsid w:val="0038412E"/>
    <w:rsid w:val="0038490E"/>
    <w:rsid w:val="00386053"/>
    <w:rsid w:val="0038771D"/>
    <w:rsid w:val="00392491"/>
    <w:rsid w:val="00393E44"/>
    <w:rsid w:val="0039747B"/>
    <w:rsid w:val="00397AB6"/>
    <w:rsid w:val="00397ACA"/>
    <w:rsid w:val="003A10C3"/>
    <w:rsid w:val="003A4A40"/>
    <w:rsid w:val="003A597F"/>
    <w:rsid w:val="003A71A8"/>
    <w:rsid w:val="003B00CA"/>
    <w:rsid w:val="003B030B"/>
    <w:rsid w:val="003B0432"/>
    <w:rsid w:val="003B0821"/>
    <w:rsid w:val="003B0BE9"/>
    <w:rsid w:val="003B1279"/>
    <w:rsid w:val="003B2E9B"/>
    <w:rsid w:val="003B2F8D"/>
    <w:rsid w:val="003B4FAA"/>
    <w:rsid w:val="003B547A"/>
    <w:rsid w:val="003B75B9"/>
    <w:rsid w:val="003C0DA2"/>
    <w:rsid w:val="003C1A18"/>
    <w:rsid w:val="003C496C"/>
    <w:rsid w:val="003C5C41"/>
    <w:rsid w:val="003C7461"/>
    <w:rsid w:val="003D0788"/>
    <w:rsid w:val="003D132A"/>
    <w:rsid w:val="003D1517"/>
    <w:rsid w:val="003D1D50"/>
    <w:rsid w:val="003D232D"/>
    <w:rsid w:val="003D2938"/>
    <w:rsid w:val="003D3FBA"/>
    <w:rsid w:val="003D402B"/>
    <w:rsid w:val="003D4892"/>
    <w:rsid w:val="003D764F"/>
    <w:rsid w:val="003E0667"/>
    <w:rsid w:val="003E0BCE"/>
    <w:rsid w:val="003E13E0"/>
    <w:rsid w:val="003E1660"/>
    <w:rsid w:val="003E1CD1"/>
    <w:rsid w:val="003E2A2D"/>
    <w:rsid w:val="003E5F5F"/>
    <w:rsid w:val="003E64A9"/>
    <w:rsid w:val="003E7905"/>
    <w:rsid w:val="003E7F6A"/>
    <w:rsid w:val="003F0336"/>
    <w:rsid w:val="003F5547"/>
    <w:rsid w:val="003F5C40"/>
    <w:rsid w:val="003F6E12"/>
    <w:rsid w:val="003F75ED"/>
    <w:rsid w:val="004002B7"/>
    <w:rsid w:val="00400F31"/>
    <w:rsid w:val="00406B4D"/>
    <w:rsid w:val="00407EA3"/>
    <w:rsid w:val="0041443C"/>
    <w:rsid w:val="0041488F"/>
    <w:rsid w:val="004154F7"/>
    <w:rsid w:val="00416475"/>
    <w:rsid w:val="00416D44"/>
    <w:rsid w:val="004176FF"/>
    <w:rsid w:val="00421A27"/>
    <w:rsid w:val="00421D0A"/>
    <w:rsid w:val="004241C5"/>
    <w:rsid w:val="00424FA7"/>
    <w:rsid w:val="00426A87"/>
    <w:rsid w:val="00426D07"/>
    <w:rsid w:val="004271E3"/>
    <w:rsid w:val="00427946"/>
    <w:rsid w:val="004309D8"/>
    <w:rsid w:val="004313D1"/>
    <w:rsid w:val="00432110"/>
    <w:rsid w:val="00433EBE"/>
    <w:rsid w:val="00434406"/>
    <w:rsid w:val="00440FED"/>
    <w:rsid w:val="00441B92"/>
    <w:rsid w:val="0044474B"/>
    <w:rsid w:val="00445FF7"/>
    <w:rsid w:val="00446082"/>
    <w:rsid w:val="0044690D"/>
    <w:rsid w:val="004508A8"/>
    <w:rsid w:val="00453341"/>
    <w:rsid w:val="004545C6"/>
    <w:rsid w:val="00454DCA"/>
    <w:rsid w:val="00456544"/>
    <w:rsid w:val="00456649"/>
    <w:rsid w:val="004567B7"/>
    <w:rsid w:val="00456856"/>
    <w:rsid w:val="00461210"/>
    <w:rsid w:val="00462490"/>
    <w:rsid w:val="00465299"/>
    <w:rsid w:val="00466A0F"/>
    <w:rsid w:val="0046795B"/>
    <w:rsid w:val="004708C0"/>
    <w:rsid w:val="004715CB"/>
    <w:rsid w:val="00471863"/>
    <w:rsid w:val="00473A14"/>
    <w:rsid w:val="004745A9"/>
    <w:rsid w:val="00474871"/>
    <w:rsid w:val="00474CA8"/>
    <w:rsid w:val="00474E43"/>
    <w:rsid w:val="0048076D"/>
    <w:rsid w:val="00481765"/>
    <w:rsid w:val="00481D90"/>
    <w:rsid w:val="00482CD4"/>
    <w:rsid w:val="00483261"/>
    <w:rsid w:val="00485B23"/>
    <w:rsid w:val="004874E4"/>
    <w:rsid w:val="0049070D"/>
    <w:rsid w:val="00491BE4"/>
    <w:rsid w:val="00491DB2"/>
    <w:rsid w:val="004923E1"/>
    <w:rsid w:val="00492877"/>
    <w:rsid w:val="00495BA6"/>
    <w:rsid w:val="00496DC2"/>
    <w:rsid w:val="00496E75"/>
    <w:rsid w:val="004A00BD"/>
    <w:rsid w:val="004A014C"/>
    <w:rsid w:val="004A0AA8"/>
    <w:rsid w:val="004A1FE4"/>
    <w:rsid w:val="004A2CA9"/>
    <w:rsid w:val="004A33EF"/>
    <w:rsid w:val="004A34C9"/>
    <w:rsid w:val="004A3CB5"/>
    <w:rsid w:val="004A537D"/>
    <w:rsid w:val="004A67F0"/>
    <w:rsid w:val="004A71C3"/>
    <w:rsid w:val="004A7769"/>
    <w:rsid w:val="004B23AD"/>
    <w:rsid w:val="004B2965"/>
    <w:rsid w:val="004B4224"/>
    <w:rsid w:val="004B4297"/>
    <w:rsid w:val="004B4647"/>
    <w:rsid w:val="004B7455"/>
    <w:rsid w:val="004B74FF"/>
    <w:rsid w:val="004B7CE4"/>
    <w:rsid w:val="004C0401"/>
    <w:rsid w:val="004C0C49"/>
    <w:rsid w:val="004C183D"/>
    <w:rsid w:val="004C3EC7"/>
    <w:rsid w:val="004C3EEE"/>
    <w:rsid w:val="004C483D"/>
    <w:rsid w:val="004C4D15"/>
    <w:rsid w:val="004C6DA5"/>
    <w:rsid w:val="004C795A"/>
    <w:rsid w:val="004C7F93"/>
    <w:rsid w:val="004D26B8"/>
    <w:rsid w:val="004D38C2"/>
    <w:rsid w:val="004D4FBD"/>
    <w:rsid w:val="004D4FC0"/>
    <w:rsid w:val="004D6381"/>
    <w:rsid w:val="004D7DA8"/>
    <w:rsid w:val="004E1656"/>
    <w:rsid w:val="004E2892"/>
    <w:rsid w:val="004E362B"/>
    <w:rsid w:val="004E3681"/>
    <w:rsid w:val="004E3D74"/>
    <w:rsid w:val="004E784B"/>
    <w:rsid w:val="004F0224"/>
    <w:rsid w:val="004F0DB4"/>
    <w:rsid w:val="004F0E04"/>
    <w:rsid w:val="004F1EBC"/>
    <w:rsid w:val="004F20E8"/>
    <w:rsid w:val="004F3B71"/>
    <w:rsid w:val="004F3FE5"/>
    <w:rsid w:val="004F5154"/>
    <w:rsid w:val="004F5835"/>
    <w:rsid w:val="004F661C"/>
    <w:rsid w:val="004F6D99"/>
    <w:rsid w:val="00500572"/>
    <w:rsid w:val="00501304"/>
    <w:rsid w:val="00501425"/>
    <w:rsid w:val="00504311"/>
    <w:rsid w:val="0050485C"/>
    <w:rsid w:val="00504AC6"/>
    <w:rsid w:val="00511079"/>
    <w:rsid w:val="00511CDF"/>
    <w:rsid w:val="00512829"/>
    <w:rsid w:val="00513839"/>
    <w:rsid w:val="00513DEF"/>
    <w:rsid w:val="0051423C"/>
    <w:rsid w:val="00514C91"/>
    <w:rsid w:val="005153CE"/>
    <w:rsid w:val="00516241"/>
    <w:rsid w:val="00516FD9"/>
    <w:rsid w:val="0051791D"/>
    <w:rsid w:val="00520D6D"/>
    <w:rsid w:val="00523E75"/>
    <w:rsid w:val="005243E0"/>
    <w:rsid w:val="005256F3"/>
    <w:rsid w:val="005265A3"/>
    <w:rsid w:val="00526783"/>
    <w:rsid w:val="00527FB1"/>
    <w:rsid w:val="00530FB4"/>
    <w:rsid w:val="005314DC"/>
    <w:rsid w:val="0053162F"/>
    <w:rsid w:val="00531777"/>
    <w:rsid w:val="0053281C"/>
    <w:rsid w:val="005340C9"/>
    <w:rsid w:val="005375FE"/>
    <w:rsid w:val="0054195A"/>
    <w:rsid w:val="005420DE"/>
    <w:rsid w:val="00542249"/>
    <w:rsid w:val="005431F5"/>
    <w:rsid w:val="00543707"/>
    <w:rsid w:val="005439D2"/>
    <w:rsid w:val="00543EBB"/>
    <w:rsid w:val="00544213"/>
    <w:rsid w:val="00545165"/>
    <w:rsid w:val="005453F3"/>
    <w:rsid w:val="00545549"/>
    <w:rsid w:val="005469F5"/>
    <w:rsid w:val="005518ED"/>
    <w:rsid w:val="00552093"/>
    <w:rsid w:val="00554E4B"/>
    <w:rsid w:val="005556BA"/>
    <w:rsid w:val="00555F67"/>
    <w:rsid w:val="005604F1"/>
    <w:rsid w:val="005606A4"/>
    <w:rsid w:val="005607B8"/>
    <w:rsid w:val="00560CF5"/>
    <w:rsid w:val="0056272D"/>
    <w:rsid w:val="00562BAB"/>
    <w:rsid w:val="0056308E"/>
    <w:rsid w:val="005638C1"/>
    <w:rsid w:val="0056415C"/>
    <w:rsid w:val="005649BF"/>
    <w:rsid w:val="005650ED"/>
    <w:rsid w:val="00565869"/>
    <w:rsid w:val="00567415"/>
    <w:rsid w:val="00567610"/>
    <w:rsid w:val="00570D9F"/>
    <w:rsid w:val="00571CA8"/>
    <w:rsid w:val="00580793"/>
    <w:rsid w:val="00581470"/>
    <w:rsid w:val="00582087"/>
    <w:rsid w:val="005831DD"/>
    <w:rsid w:val="00584320"/>
    <w:rsid w:val="00585484"/>
    <w:rsid w:val="00587229"/>
    <w:rsid w:val="00587503"/>
    <w:rsid w:val="00587F7F"/>
    <w:rsid w:val="00590759"/>
    <w:rsid w:val="00590E8D"/>
    <w:rsid w:val="00591511"/>
    <w:rsid w:val="0059331A"/>
    <w:rsid w:val="00596BBA"/>
    <w:rsid w:val="005975C4"/>
    <w:rsid w:val="00597ED8"/>
    <w:rsid w:val="005A34D5"/>
    <w:rsid w:val="005A4904"/>
    <w:rsid w:val="005A515A"/>
    <w:rsid w:val="005A704D"/>
    <w:rsid w:val="005B3C6D"/>
    <w:rsid w:val="005B4045"/>
    <w:rsid w:val="005B609E"/>
    <w:rsid w:val="005B6DF6"/>
    <w:rsid w:val="005B7B7D"/>
    <w:rsid w:val="005C1948"/>
    <w:rsid w:val="005C22F9"/>
    <w:rsid w:val="005C263C"/>
    <w:rsid w:val="005C2679"/>
    <w:rsid w:val="005D059A"/>
    <w:rsid w:val="005D07C5"/>
    <w:rsid w:val="005D21B7"/>
    <w:rsid w:val="005D4302"/>
    <w:rsid w:val="005D5A20"/>
    <w:rsid w:val="005D786C"/>
    <w:rsid w:val="005E00E5"/>
    <w:rsid w:val="005E049F"/>
    <w:rsid w:val="005E3073"/>
    <w:rsid w:val="005E316A"/>
    <w:rsid w:val="005E7910"/>
    <w:rsid w:val="005E7DA8"/>
    <w:rsid w:val="005F0108"/>
    <w:rsid w:val="005F0918"/>
    <w:rsid w:val="005F0ECC"/>
    <w:rsid w:val="005F21A5"/>
    <w:rsid w:val="005F2470"/>
    <w:rsid w:val="005F28C6"/>
    <w:rsid w:val="005F3F16"/>
    <w:rsid w:val="005F46BC"/>
    <w:rsid w:val="005F52CC"/>
    <w:rsid w:val="005F5E6F"/>
    <w:rsid w:val="005F6BD4"/>
    <w:rsid w:val="005F7188"/>
    <w:rsid w:val="005F7985"/>
    <w:rsid w:val="00600CEB"/>
    <w:rsid w:val="00602A78"/>
    <w:rsid w:val="00602A84"/>
    <w:rsid w:val="00602AA1"/>
    <w:rsid w:val="00604367"/>
    <w:rsid w:val="006044BE"/>
    <w:rsid w:val="0060475F"/>
    <w:rsid w:val="006060C2"/>
    <w:rsid w:val="00606A26"/>
    <w:rsid w:val="00607D81"/>
    <w:rsid w:val="00610747"/>
    <w:rsid w:val="00610E03"/>
    <w:rsid w:val="0061176E"/>
    <w:rsid w:val="00614CD1"/>
    <w:rsid w:val="0061567B"/>
    <w:rsid w:val="0061694B"/>
    <w:rsid w:val="0062152A"/>
    <w:rsid w:val="00623583"/>
    <w:rsid w:val="0062462F"/>
    <w:rsid w:val="00624BA1"/>
    <w:rsid w:val="0062661B"/>
    <w:rsid w:val="00630118"/>
    <w:rsid w:val="00630514"/>
    <w:rsid w:val="006310AE"/>
    <w:rsid w:val="00631762"/>
    <w:rsid w:val="00632196"/>
    <w:rsid w:val="00632BA2"/>
    <w:rsid w:val="00633BF2"/>
    <w:rsid w:val="00633F67"/>
    <w:rsid w:val="006345C3"/>
    <w:rsid w:val="006362F9"/>
    <w:rsid w:val="006369A9"/>
    <w:rsid w:val="006373CD"/>
    <w:rsid w:val="0064165D"/>
    <w:rsid w:val="00642E8C"/>
    <w:rsid w:val="006433BD"/>
    <w:rsid w:val="00643784"/>
    <w:rsid w:val="00644186"/>
    <w:rsid w:val="00644A21"/>
    <w:rsid w:val="00645C9F"/>
    <w:rsid w:val="00646305"/>
    <w:rsid w:val="00646A6C"/>
    <w:rsid w:val="006475E6"/>
    <w:rsid w:val="006508B9"/>
    <w:rsid w:val="00650CA1"/>
    <w:rsid w:val="00651854"/>
    <w:rsid w:val="006539E8"/>
    <w:rsid w:val="00654FE2"/>
    <w:rsid w:val="006565D8"/>
    <w:rsid w:val="00656B96"/>
    <w:rsid w:val="0065736B"/>
    <w:rsid w:val="00657AE5"/>
    <w:rsid w:val="006619B0"/>
    <w:rsid w:val="00662012"/>
    <w:rsid w:val="00662543"/>
    <w:rsid w:val="006626D0"/>
    <w:rsid w:val="00664852"/>
    <w:rsid w:val="00664E8C"/>
    <w:rsid w:val="00665F7C"/>
    <w:rsid w:val="0066699A"/>
    <w:rsid w:val="00666DFC"/>
    <w:rsid w:val="00666EBB"/>
    <w:rsid w:val="0066779E"/>
    <w:rsid w:val="0067269D"/>
    <w:rsid w:val="00672988"/>
    <w:rsid w:val="00672C64"/>
    <w:rsid w:val="00674E6A"/>
    <w:rsid w:val="00675CF4"/>
    <w:rsid w:val="00676A64"/>
    <w:rsid w:val="00677925"/>
    <w:rsid w:val="00680F46"/>
    <w:rsid w:val="00681FDC"/>
    <w:rsid w:val="00682B53"/>
    <w:rsid w:val="00682F27"/>
    <w:rsid w:val="00690E2E"/>
    <w:rsid w:val="006915D7"/>
    <w:rsid w:val="00692814"/>
    <w:rsid w:val="006932E7"/>
    <w:rsid w:val="00693347"/>
    <w:rsid w:val="0069334C"/>
    <w:rsid w:val="006936BD"/>
    <w:rsid w:val="00696D63"/>
    <w:rsid w:val="006A032F"/>
    <w:rsid w:val="006A146E"/>
    <w:rsid w:val="006A2607"/>
    <w:rsid w:val="006A41AE"/>
    <w:rsid w:val="006A4856"/>
    <w:rsid w:val="006A564B"/>
    <w:rsid w:val="006B1545"/>
    <w:rsid w:val="006B2DA7"/>
    <w:rsid w:val="006B2F4D"/>
    <w:rsid w:val="006B3682"/>
    <w:rsid w:val="006B48CB"/>
    <w:rsid w:val="006C1445"/>
    <w:rsid w:val="006C4FC1"/>
    <w:rsid w:val="006C51A5"/>
    <w:rsid w:val="006C529D"/>
    <w:rsid w:val="006D0C12"/>
    <w:rsid w:val="006D0E6B"/>
    <w:rsid w:val="006D2146"/>
    <w:rsid w:val="006D598E"/>
    <w:rsid w:val="006D632E"/>
    <w:rsid w:val="006E094A"/>
    <w:rsid w:val="006E12B1"/>
    <w:rsid w:val="006E13D1"/>
    <w:rsid w:val="006E4D0C"/>
    <w:rsid w:val="006E4D1B"/>
    <w:rsid w:val="006E57F7"/>
    <w:rsid w:val="006E5B78"/>
    <w:rsid w:val="006E6BA3"/>
    <w:rsid w:val="006F1116"/>
    <w:rsid w:val="006F3196"/>
    <w:rsid w:val="006F3C54"/>
    <w:rsid w:val="006F5E64"/>
    <w:rsid w:val="006F60DE"/>
    <w:rsid w:val="006F65FB"/>
    <w:rsid w:val="006F7914"/>
    <w:rsid w:val="006F7C0B"/>
    <w:rsid w:val="006F7E46"/>
    <w:rsid w:val="00700AB4"/>
    <w:rsid w:val="00700FCA"/>
    <w:rsid w:val="00701645"/>
    <w:rsid w:val="00702D5A"/>
    <w:rsid w:val="00702EF7"/>
    <w:rsid w:val="00703285"/>
    <w:rsid w:val="00703989"/>
    <w:rsid w:val="007042E9"/>
    <w:rsid w:val="00710E27"/>
    <w:rsid w:val="0071118B"/>
    <w:rsid w:val="00711E13"/>
    <w:rsid w:val="00712EDA"/>
    <w:rsid w:val="00713259"/>
    <w:rsid w:val="007136D0"/>
    <w:rsid w:val="00713EFC"/>
    <w:rsid w:val="007155A9"/>
    <w:rsid w:val="007158E1"/>
    <w:rsid w:val="007163CF"/>
    <w:rsid w:val="0071705B"/>
    <w:rsid w:val="00720505"/>
    <w:rsid w:val="007236A3"/>
    <w:rsid w:val="007239B6"/>
    <w:rsid w:val="0072490A"/>
    <w:rsid w:val="0072517D"/>
    <w:rsid w:val="00726878"/>
    <w:rsid w:val="0073124A"/>
    <w:rsid w:val="00731B79"/>
    <w:rsid w:val="00733893"/>
    <w:rsid w:val="00734A05"/>
    <w:rsid w:val="00735C6F"/>
    <w:rsid w:val="00742A6A"/>
    <w:rsid w:val="00742B44"/>
    <w:rsid w:val="007472D5"/>
    <w:rsid w:val="0075371C"/>
    <w:rsid w:val="00753BB5"/>
    <w:rsid w:val="00756832"/>
    <w:rsid w:val="00761909"/>
    <w:rsid w:val="007626D0"/>
    <w:rsid w:val="007651CA"/>
    <w:rsid w:val="00767519"/>
    <w:rsid w:val="007704E1"/>
    <w:rsid w:val="00770E5C"/>
    <w:rsid w:val="00771037"/>
    <w:rsid w:val="00772569"/>
    <w:rsid w:val="00772E8C"/>
    <w:rsid w:val="007736D3"/>
    <w:rsid w:val="0077500F"/>
    <w:rsid w:val="0077548E"/>
    <w:rsid w:val="00777315"/>
    <w:rsid w:val="007802E4"/>
    <w:rsid w:val="00780919"/>
    <w:rsid w:val="007826C8"/>
    <w:rsid w:val="00784190"/>
    <w:rsid w:val="0078457B"/>
    <w:rsid w:val="00784756"/>
    <w:rsid w:val="0078539D"/>
    <w:rsid w:val="007856C1"/>
    <w:rsid w:val="00787051"/>
    <w:rsid w:val="0079018D"/>
    <w:rsid w:val="00791A00"/>
    <w:rsid w:val="00792CEE"/>
    <w:rsid w:val="0079330E"/>
    <w:rsid w:val="007962B4"/>
    <w:rsid w:val="00796F15"/>
    <w:rsid w:val="007A138F"/>
    <w:rsid w:val="007A1640"/>
    <w:rsid w:val="007A1AE4"/>
    <w:rsid w:val="007A2B06"/>
    <w:rsid w:val="007A39DF"/>
    <w:rsid w:val="007A43ED"/>
    <w:rsid w:val="007A4BDD"/>
    <w:rsid w:val="007A60BC"/>
    <w:rsid w:val="007A72EE"/>
    <w:rsid w:val="007B0397"/>
    <w:rsid w:val="007B12C5"/>
    <w:rsid w:val="007B26EE"/>
    <w:rsid w:val="007B308C"/>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DB8"/>
    <w:rsid w:val="007C6CA2"/>
    <w:rsid w:val="007D05B2"/>
    <w:rsid w:val="007D0C44"/>
    <w:rsid w:val="007D1972"/>
    <w:rsid w:val="007D1F33"/>
    <w:rsid w:val="007D3307"/>
    <w:rsid w:val="007D4C69"/>
    <w:rsid w:val="007D5E27"/>
    <w:rsid w:val="007D6F64"/>
    <w:rsid w:val="007E25AB"/>
    <w:rsid w:val="007E30A1"/>
    <w:rsid w:val="007E44FC"/>
    <w:rsid w:val="007E5AC2"/>
    <w:rsid w:val="007E79C5"/>
    <w:rsid w:val="007F25E1"/>
    <w:rsid w:val="007F2845"/>
    <w:rsid w:val="007F43BC"/>
    <w:rsid w:val="007F4740"/>
    <w:rsid w:val="007F5DD3"/>
    <w:rsid w:val="008006C6"/>
    <w:rsid w:val="00800C52"/>
    <w:rsid w:val="0080153E"/>
    <w:rsid w:val="0080263A"/>
    <w:rsid w:val="0080329D"/>
    <w:rsid w:val="00804995"/>
    <w:rsid w:val="00804D2C"/>
    <w:rsid w:val="0080742D"/>
    <w:rsid w:val="008100AC"/>
    <w:rsid w:val="0081151E"/>
    <w:rsid w:val="00812498"/>
    <w:rsid w:val="008127E6"/>
    <w:rsid w:val="0081336E"/>
    <w:rsid w:val="00813928"/>
    <w:rsid w:val="00814518"/>
    <w:rsid w:val="00820D4B"/>
    <w:rsid w:val="00820DC7"/>
    <w:rsid w:val="00820FFB"/>
    <w:rsid w:val="00821698"/>
    <w:rsid w:val="008221FE"/>
    <w:rsid w:val="00822BF5"/>
    <w:rsid w:val="00823D0A"/>
    <w:rsid w:val="00824894"/>
    <w:rsid w:val="00825366"/>
    <w:rsid w:val="00826C7B"/>
    <w:rsid w:val="00826DD9"/>
    <w:rsid w:val="00826E01"/>
    <w:rsid w:val="008277A8"/>
    <w:rsid w:val="008278B6"/>
    <w:rsid w:val="008307ED"/>
    <w:rsid w:val="0083350F"/>
    <w:rsid w:val="00834358"/>
    <w:rsid w:val="008346BD"/>
    <w:rsid w:val="00834923"/>
    <w:rsid w:val="008357ED"/>
    <w:rsid w:val="00836B7A"/>
    <w:rsid w:val="008409AA"/>
    <w:rsid w:val="00840FB8"/>
    <w:rsid w:val="00843A7A"/>
    <w:rsid w:val="008447F5"/>
    <w:rsid w:val="00846292"/>
    <w:rsid w:val="008506E1"/>
    <w:rsid w:val="008515EE"/>
    <w:rsid w:val="008528D3"/>
    <w:rsid w:val="008539CE"/>
    <w:rsid w:val="00854553"/>
    <w:rsid w:val="00855B86"/>
    <w:rsid w:val="00860874"/>
    <w:rsid w:val="008609A3"/>
    <w:rsid w:val="00862008"/>
    <w:rsid w:val="00862720"/>
    <w:rsid w:val="008628C8"/>
    <w:rsid w:val="00862B2A"/>
    <w:rsid w:val="008630B9"/>
    <w:rsid w:val="00863F37"/>
    <w:rsid w:val="0086406B"/>
    <w:rsid w:val="00864C8C"/>
    <w:rsid w:val="0086685C"/>
    <w:rsid w:val="00867651"/>
    <w:rsid w:val="008743F3"/>
    <w:rsid w:val="0087444A"/>
    <w:rsid w:val="00875139"/>
    <w:rsid w:val="00875410"/>
    <w:rsid w:val="00880EDF"/>
    <w:rsid w:val="00882DE6"/>
    <w:rsid w:val="00883A20"/>
    <w:rsid w:val="00883D4D"/>
    <w:rsid w:val="00884B59"/>
    <w:rsid w:val="008850BA"/>
    <w:rsid w:val="00885876"/>
    <w:rsid w:val="00886185"/>
    <w:rsid w:val="008861D9"/>
    <w:rsid w:val="0088638C"/>
    <w:rsid w:val="00886EDF"/>
    <w:rsid w:val="008908E5"/>
    <w:rsid w:val="00891216"/>
    <w:rsid w:val="00894FDC"/>
    <w:rsid w:val="0089716F"/>
    <w:rsid w:val="008A16F9"/>
    <w:rsid w:val="008A1D3E"/>
    <w:rsid w:val="008A4B16"/>
    <w:rsid w:val="008A4D63"/>
    <w:rsid w:val="008A6D62"/>
    <w:rsid w:val="008B13E9"/>
    <w:rsid w:val="008B3B51"/>
    <w:rsid w:val="008B4057"/>
    <w:rsid w:val="008B4145"/>
    <w:rsid w:val="008B5071"/>
    <w:rsid w:val="008B5290"/>
    <w:rsid w:val="008C03BC"/>
    <w:rsid w:val="008C1891"/>
    <w:rsid w:val="008C2CFD"/>
    <w:rsid w:val="008C603A"/>
    <w:rsid w:val="008C71C8"/>
    <w:rsid w:val="008D1026"/>
    <w:rsid w:val="008D167D"/>
    <w:rsid w:val="008D492A"/>
    <w:rsid w:val="008D4B58"/>
    <w:rsid w:val="008D4B8A"/>
    <w:rsid w:val="008D6541"/>
    <w:rsid w:val="008D7D7B"/>
    <w:rsid w:val="008E0F52"/>
    <w:rsid w:val="008E2316"/>
    <w:rsid w:val="008E33D2"/>
    <w:rsid w:val="008E34BE"/>
    <w:rsid w:val="008E42CE"/>
    <w:rsid w:val="008E42F4"/>
    <w:rsid w:val="008E5657"/>
    <w:rsid w:val="008E5E51"/>
    <w:rsid w:val="008F00DB"/>
    <w:rsid w:val="008F1264"/>
    <w:rsid w:val="008F2D95"/>
    <w:rsid w:val="008F47C6"/>
    <w:rsid w:val="008F700E"/>
    <w:rsid w:val="009006A2"/>
    <w:rsid w:val="0090102B"/>
    <w:rsid w:val="00901197"/>
    <w:rsid w:val="00901448"/>
    <w:rsid w:val="009036BC"/>
    <w:rsid w:val="00904AD9"/>
    <w:rsid w:val="00905AB2"/>
    <w:rsid w:val="00905C47"/>
    <w:rsid w:val="00906379"/>
    <w:rsid w:val="00906BB2"/>
    <w:rsid w:val="00910110"/>
    <w:rsid w:val="009101EA"/>
    <w:rsid w:val="009106FC"/>
    <w:rsid w:val="009118BB"/>
    <w:rsid w:val="0091191F"/>
    <w:rsid w:val="009120A9"/>
    <w:rsid w:val="00913208"/>
    <w:rsid w:val="00915B81"/>
    <w:rsid w:val="00915D6B"/>
    <w:rsid w:val="009160DF"/>
    <w:rsid w:val="009162C7"/>
    <w:rsid w:val="00916EC2"/>
    <w:rsid w:val="0091788E"/>
    <w:rsid w:val="009213BD"/>
    <w:rsid w:val="00924627"/>
    <w:rsid w:val="009250A8"/>
    <w:rsid w:val="00925BE6"/>
    <w:rsid w:val="00926F61"/>
    <w:rsid w:val="00926FA9"/>
    <w:rsid w:val="009273DB"/>
    <w:rsid w:val="0093123D"/>
    <w:rsid w:val="00933040"/>
    <w:rsid w:val="009330E9"/>
    <w:rsid w:val="00935D15"/>
    <w:rsid w:val="009411FB"/>
    <w:rsid w:val="009414A9"/>
    <w:rsid w:val="009416F7"/>
    <w:rsid w:val="00941B71"/>
    <w:rsid w:val="00941DF9"/>
    <w:rsid w:val="009421AD"/>
    <w:rsid w:val="0094221C"/>
    <w:rsid w:val="0094409C"/>
    <w:rsid w:val="00944159"/>
    <w:rsid w:val="009449B2"/>
    <w:rsid w:val="00944A82"/>
    <w:rsid w:val="00944BA5"/>
    <w:rsid w:val="00946C4D"/>
    <w:rsid w:val="0095285B"/>
    <w:rsid w:val="00953FE9"/>
    <w:rsid w:val="0095481C"/>
    <w:rsid w:val="0095526F"/>
    <w:rsid w:val="009567E6"/>
    <w:rsid w:val="00957076"/>
    <w:rsid w:val="00957132"/>
    <w:rsid w:val="009576FD"/>
    <w:rsid w:val="009578EB"/>
    <w:rsid w:val="009578FF"/>
    <w:rsid w:val="00960446"/>
    <w:rsid w:val="009610ED"/>
    <w:rsid w:val="009633BB"/>
    <w:rsid w:val="00963AAF"/>
    <w:rsid w:val="0096485F"/>
    <w:rsid w:val="00967354"/>
    <w:rsid w:val="00971592"/>
    <w:rsid w:val="00971DDF"/>
    <w:rsid w:val="009731D6"/>
    <w:rsid w:val="00974746"/>
    <w:rsid w:val="00975119"/>
    <w:rsid w:val="00976F04"/>
    <w:rsid w:val="009777F4"/>
    <w:rsid w:val="00977AD8"/>
    <w:rsid w:val="00980A10"/>
    <w:rsid w:val="00981130"/>
    <w:rsid w:val="00981467"/>
    <w:rsid w:val="00983D46"/>
    <w:rsid w:val="00983DCA"/>
    <w:rsid w:val="00985EF7"/>
    <w:rsid w:val="00986CF9"/>
    <w:rsid w:val="00987416"/>
    <w:rsid w:val="00987B0E"/>
    <w:rsid w:val="009908D5"/>
    <w:rsid w:val="00990C0E"/>
    <w:rsid w:val="00990D75"/>
    <w:rsid w:val="00991093"/>
    <w:rsid w:val="0099127F"/>
    <w:rsid w:val="0099163B"/>
    <w:rsid w:val="00992343"/>
    <w:rsid w:val="00996306"/>
    <w:rsid w:val="00996744"/>
    <w:rsid w:val="00997CF4"/>
    <w:rsid w:val="009A1169"/>
    <w:rsid w:val="009A1AAC"/>
    <w:rsid w:val="009A3789"/>
    <w:rsid w:val="009A45A2"/>
    <w:rsid w:val="009A6919"/>
    <w:rsid w:val="009A6AC7"/>
    <w:rsid w:val="009B0408"/>
    <w:rsid w:val="009B0843"/>
    <w:rsid w:val="009B1989"/>
    <w:rsid w:val="009B1E47"/>
    <w:rsid w:val="009B2CED"/>
    <w:rsid w:val="009B335D"/>
    <w:rsid w:val="009B7A72"/>
    <w:rsid w:val="009B7BB8"/>
    <w:rsid w:val="009C0592"/>
    <w:rsid w:val="009C126A"/>
    <w:rsid w:val="009C1D4C"/>
    <w:rsid w:val="009C2DD2"/>
    <w:rsid w:val="009C3D02"/>
    <w:rsid w:val="009C441F"/>
    <w:rsid w:val="009C4A07"/>
    <w:rsid w:val="009C4B8E"/>
    <w:rsid w:val="009C51D5"/>
    <w:rsid w:val="009C543C"/>
    <w:rsid w:val="009C599A"/>
    <w:rsid w:val="009C650E"/>
    <w:rsid w:val="009C70DB"/>
    <w:rsid w:val="009D19BC"/>
    <w:rsid w:val="009D2348"/>
    <w:rsid w:val="009D2F0C"/>
    <w:rsid w:val="009D3578"/>
    <w:rsid w:val="009D377F"/>
    <w:rsid w:val="009D3A5F"/>
    <w:rsid w:val="009D5193"/>
    <w:rsid w:val="009D5C32"/>
    <w:rsid w:val="009D6472"/>
    <w:rsid w:val="009D7302"/>
    <w:rsid w:val="009D79F4"/>
    <w:rsid w:val="009E2FC0"/>
    <w:rsid w:val="009E3CD1"/>
    <w:rsid w:val="009E4071"/>
    <w:rsid w:val="009E5AF5"/>
    <w:rsid w:val="009E5EB5"/>
    <w:rsid w:val="009E74F0"/>
    <w:rsid w:val="009F0768"/>
    <w:rsid w:val="009F5DAE"/>
    <w:rsid w:val="009F7867"/>
    <w:rsid w:val="009F7D66"/>
    <w:rsid w:val="00A006F2"/>
    <w:rsid w:val="00A00BD2"/>
    <w:rsid w:val="00A00E56"/>
    <w:rsid w:val="00A027F3"/>
    <w:rsid w:val="00A031D5"/>
    <w:rsid w:val="00A03978"/>
    <w:rsid w:val="00A04D7E"/>
    <w:rsid w:val="00A051D9"/>
    <w:rsid w:val="00A05DF3"/>
    <w:rsid w:val="00A07E08"/>
    <w:rsid w:val="00A11E56"/>
    <w:rsid w:val="00A12798"/>
    <w:rsid w:val="00A12C75"/>
    <w:rsid w:val="00A153BE"/>
    <w:rsid w:val="00A15DEE"/>
    <w:rsid w:val="00A167B5"/>
    <w:rsid w:val="00A16DBE"/>
    <w:rsid w:val="00A179E0"/>
    <w:rsid w:val="00A17C4F"/>
    <w:rsid w:val="00A20653"/>
    <w:rsid w:val="00A20A39"/>
    <w:rsid w:val="00A23776"/>
    <w:rsid w:val="00A238BD"/>
    <w:rsid w:val="00A243E4"/>
    <w:rsid w:val="00A2459D"/>
    <w:rsid w:val="00A24E23"/>
    <w:rsid w:val="00A25F05"/>
    <w:rsid w:val="00A30B2D"/>
    <w:rsid w:val="00A311AE"/>
    <w:rsid w:val="00A312A6"/>
    <w:rsid w:val="00A3130E"/>
    <w:rsid w:val="00A324CF"/>
    <w:rsid w:val="00A32E8B"/>
    <w:rsid w:val="00A32ED6"/>
    <w:rsid w:val="00A344A5"/>
    <w:rsid w:val="00A346C3"/>
    <w:rsid w:val="00A34D4A"/>
    <w:rsid w:val="00A42D07"/>
    <w:rsid w:val="00A4503E"/>
    <w:rsid w:val="00A450C0"/>
    <w:rsid w:val="00A45468"/>
    <w:rsid w:val="00A4791B"/>
    <w:rsid w:val="00A50A48"/>
    <w:rsid w:val="00A51242"/>
    <w:rsid w:val="00A51522"/>
    <w:rsid w:val="00A51573"/>
    <w:rsid w:val="00A51A5E"/>
    <w:rsid w:val="00A527C2"/>
    <w:rsid w:val="00A52895"/>
    <w:rsid w:val="00A53DA0"/>
    <w:rsid w:val="00A5404D"/>
    <w:rsid w:val="00A57050"/>
    <w:rsid w:val="00A5765D"/>
    <w:rsid w:val="00A607CB"/>
    <w:rsid w:val="00A6351F"/>
    <w:rsid w:val="00A64FED"/>
    <w:rsid w:val="00A65A70"/>
    <w:rsid w:val="00A66F36"/>
    <w:rsid w:val="00A67099"/>
    <w:rsid w:val="00A676D9"/>
    <w:rsid w:val="00A67EFC"/>
    <w:rsid w:val="00A7031E"/>
    <w:rsid w:val="00A70A0E"/>
    <w:rsid w:val="00A71140"/>
    <w:rsid w:val="00A74692"/>
    <w:rsid w:val="00A75ACC"/>
    <w:rsid w:val="00A7618B"/>
    <w:rsid w:val="00A7640B"/>
    <w:rsid w:val="00A7778B"/>
    <w:rsid w:val="00A803BC"/>
    <w:rsid w:val="00A80969"/>
    <w:rsid w:val="00A86EA7"/>
    <w:rsid w:val="00A91244"/>
    <w:rsid w:val="00A91752"/>
    <w:rsid w:val="00A92776"/>
    <w:rsid w:val="00A93181"/>
    <w:rsid w:val="00A938E6"/>
    <w:rsid w:val="00A93CCF"/>
    <w:rsid w:val="00A95BD5"/>
    <w:rsid w:val="00A96F78"/>
    <w:rsid w:val="00AA0A1D"/>
    <w:rsid w:val="00AA0B9E"/>
    <w:rsid w:val="00AA1087"/>
    <w:rsid w:val="00AA1D8C"/>
    <w:rsid w:val="00AA25A9"/>
    <w:rsid w:val="00AA26D9"/>
    <w:rsid w:val="00AA308E"/>
    <w:rsid w:val="00AA4605"/>
    <w:rsid w:val="00AA51AD"/>
    <w:rsid w:val="00AA591E"/>
    <w:rsid w:val="00AA65C9"/>
    <w:rsid w:val="00AA66CB"/>
    <w:rsid w:val="00AB0A32"/>
    <w:rsid w:val="00AB0E56"/>
    <w:rsid w:val="00AB0ED5"/>
    <w:rsid w:val="00AB3A15"/>
    <w:rsid w:val="00AB4ECC"/>
    <w:rsid w:val="00AB6601"/>
    <w:rsid w:val="00AB674E"/>
    <w:rsid w:val="00AB6D79"/>
    <w:rsid w:val="00AB7806"/>
    <w:rsid w:val="00AC02C1"/>
    <w:rsid w:val="00AC0AB6"/>
    <w:rsid w:val="00AC0BF1"/>
    <w:rsid w:val="00AC10AD"/>
    <w:rsid w:val="00AC1E55"/>
    <w:rsid w:val="00AC3D06"/>
    <w:rsid w:val="00AC429F"/>
    <w:rsid w:val="00AC60B4"/>
    <w:rsid w:val="00AD00C5"/>
    <w:rsid w:val="00AD1455"/>
    <w:rsid w:val="00AD165F"/>
    <w:rsid w:val="00AD2794"/>
    <w:rsid w:val="00AD2DC5"/>
    <w:rsid w:val="00AD3455"/>
    <w:rsid w:val="00AD3CAD"/>
    <w:rsid w:val="00AD69FF"/>
    <w:rsid w:val="00AD702B"/>
    <w:rsid w:val="00AD72E6"/>
    <w:rsid w:val="00AD7C95"/>
    <w:rsid w:val="00AE3DE1"/>
    <w:rsid w:val="00AE78D1"/>
    <w:rsid w:val="00AF2D54"/>
    <w:rsid w:val="00AF3458"/>
    <w:rsid w:val="00AF3F7B"/>
    <w:rsid w:val="00AF42B4"/>
    <w:rsid w:val="00AF4B8A"/>
    <w:rsid w:val="00AF4F1B"/>
    <w:rsid w:val="00AF5EC6"/>
    <w:rsid w:val="00AF6E8A"/>
    <w:rsid w:val="00AF7213"/>
    <w:rsid w:val="00AF7D92"/>
    <w:rsid w:val="00B011CC"/>
    <w:rsid w:val="00B04048"/>
    <w:rsid w:val="00B04F3D"/>
    <w:rsid w:val="00B05702"/>
    <w:rsid w:val="00B06DD9"/>
    <w:rsid w:val="00B07CD6"/>
    <w:rsid w:val="00B07E52"/>
    <w:rsid w:val="00B10010"/>
    <w:rsid w:val="00B11775"/>
    <w:rsid w:val="00B1302D"/>
    <w:rsid w:val="00B1513F"/>
    <w:rsid w:val="00B15B89"/>
    <w:rsid w:val="00B1746F"/>
    <w:rsid w:val="00B20725"/>
    <w:rsid w:val="00B2087E"/>
    <w:rsid w:val="00B20922"/>
    <w:rsid w:val="00B20B94"/>
    <w:rsid w:val="00B2628E"/>
    <w:rsid w:val="00B266B0"/>
    <w:rsid w:val="00B27921"/>
    <w:rsid w:val="00B3000E"/>
    <w:rsid w:val="00B31B8D"/>
    <w:rsid w:val="00B326A8"/>
    <w:rsid w:val="00B329EB"/>
    <w:rsid w:val="00B33508"/>
    <w:rsid w:val="00B3377E"/>
    <w:rsid w:val="00B35DA4"/>
    <w:rsid w:val="00B4037D"/>
    <w:rsid w:val="00B40A96"/>
    <w:rsid w:val="00B4184B"/>
    <w:rsid w:val="00B422A7"/>
    <w:rsid w:val="00B42A32"/>
    <w:rsid w:val="00B42FA6"/>
    <w:rsid w:val="00B4399E"/>
    <w:rsid w:val="00B43A16"/>
    <w:rsid w:val="00B44B60"/>
    <w:rsid w:val="00B45CE1"/>
    <w:rsid w:val="00B46A75"/>
    <w:rsid w:val="00B500CD"/>
    <w:rsid w:val="00B5239C"/>
    <w:rsid w:val="00B53893"/>
    <w:rsid w:val="00B548C2"/>
    <w:rsid w:val="00B55428"/>
    <w:rsid w:val="00B570BF"/>
    <w:rsid w:val="00B63337"/>
    <w:rsid w:val="00B6369F"/>
    <w:rsid w:val="00B639D7"/>
    <w:rsid w:val="00B64AA7"/>
    <w:rsid w:val="00B6575E"/>
    <w:rsid w:val="00B66594"/>
    <w:rsid w:val="00B67805"/>
    <w:rsid w:val="00B721CD"/>
    <w:rsid w:val="00B7267A"/>
    <w:rsid w:val="00B726FF"/>
    <w:rsid w:val="00B72AA4"/>
    <w:rsid w:val="00B72C58"/>
    <w:rsid w:val="00B75454"/>
    <w:rsid w:val="00B76BCD"/>
    <w:rsid w:val="00B76EE9"/>
    <w:rsid w:val="00B77880"/>
    <w:rsid w:val="00B80D90"/>
    <w:rsid w:val="00B82613"/>
    <w:rsid w:val="00B828B5"/>
    <w:rsid w:val="00B82ED8"/>
    <w:rsid w:val="00B845D0"/>
    <w:rsid w:val="00B84E9C"/>
    <w:rsid w:val="00B85522"/>
    <w:rsid w:val="00B8726B"/>
    <w:rsid w:val="00B90E2A"/>
    <w:rsid w:val="00B90F2A"/>
    <w:rsid w:val="00B9198D"/>
    <w:rsid w:val="00B93008"/>
    <w:rsid w:val="00B9406D"/>
    <w:rsid w:val="00B94BA7"/>
    <w:rsid w:val="00B94E0E"/>
    <w:rsid w:val="00B97CA3"/>
    <w:rsid w:val="00BA1E19"/>
    <w:rsid w:val="00BA4A54"/>
    <w:rsid w:val="00BA76A9"/>
    <w:rsid w:val="00BA7C0A"/>
    <w:rsid w:val="00BB3E2B"/>
    <w:rsid w:val="00BB5D1C"/>
    <w:rsid w:val="00BB6552"/>
    <w:rsid w:val="00BB6B9B"/>
    <w:rsid w:val="00BB754F"/>
    <w:rsid w:val="00BC07D4"/>
    <w:rsid w:val="00BC0A5D"/>
    <w:rsid w:val="00BC0BE3"/>
    <w:rsid w:val="00BC0D33"/>
    <w:rsid w:val="00BC1534"/>
    <w:rsid w:val="00BC1AD9"/>
    <w:rsid w:val="00BC32E7"/>
    <w:rsid w:val="00BC58B9"/>
    <w:rsid w:val="00BD3E68"/>
    <w:rsid w:val="00BD598A"/>
    <w:rsid w:val="00BD75B4"/>
    <w:rsid w:val="00BD7D14"/>
    <w:rsid w:val="00BE02B4"/>
    <w:rsid w:val="00BE4EC9"/>
    <w:rsid w:val="00BE631E"/>
    <w:rsid w:val="00BE6A2F"/>
    <w:rsid w:val="00BF0CCF"/>
    <w:rsid w:val="00BF0FC5"/>
    <w:rsid w:val="00BF10BC"/>
    <w:rsid w:val="00BF21AC"/>
    <w:rsid w:val="00BF2E53"/>
    <w:rsid w:val="00BF3526"/>
    <w:rsid w:val="00BF3669"/>
    <w:rsid w:val="00BF3C0D"/>
    <w:rsid w:val="00BF711C"/>
    <w:rsid w:val="00BF748E"/>
    <w:rsid w:val="00BF789B"/>
    <w:rsid w:val="00C03309"/>
    <w:rsid w:val="00C072FE"/>
    <w:rsid w:val="00C12E39"/>
    <w:rsid w:val="00C14164"/>
    <w:rsid w:val="00C15D36"/>
    <w:rsid w:val="00C15D8E"/>
    <w:rsid w:val="00C16FDE"/>
    <w:rsid w:val="00C17012"/>
    <w:rsid w:val="00C178FB"/>
    <w:rsid w:val="00C22B28"/>
    <w:rsid w:val="00C257B7"/>
    <w:rsid w:val="00C272E8"/>
    <w:rsid w:val="00C33359"/>
    <w:rsid w:val="00C348D6"/>
    <w:rsid w:val="00C365E7"/>
    <w:rsid w:val="00C36E34"/>
    <w:rsid w:val="00C404EE"/>
    <w:rsid w:val="00C4171B"/>
    <w:rsid w:val="00C42689"/>
    <w:rsid w:val="00C42988"/>
    <w:rsid w:val="00C42BD4"/>
    <w:rsid w:val="00C43FF0"/>
    <w:rsid w:val="00C44641"/>
    <w:rsid w:val="00C45EF5"/>
    <w:rsid w:val="00C46B7E"/>
    <w:rsid w:val="00C50A4E"/>
    <w:rsid w:val="00C520B1"/>
    <w:rsid w:val="00C522D6"/>
    <w:rsid w:val="00C52C52"/>
    <w:rsid w:val="00C54020"/>
    <w:rsid w:val="00C5406F"/>
    <w:rsid w:val="00C545C5"/>
    <w:rsid w:val="00C54F35"/>
    <w:rsid w:val="00C55566"/>
    <w:rsid w:val="00C57A01"/>
    <w:rsid w:val="00C61D4B"/>
    <w:rsid w:val="00C62B0A"/>
    <w:rsid w:val="00C63F08"/>
    <w:rsid w:val="00C6528C"/>
    <w:rsid w:val="00C661E8"/>
    <w:rsid w:val="00C70084"/>
    <w:rsid w:val="00C7235B"/>
    <w:rsid w:val="00C72E18"/>
    <w:rsid w:val="00C731AD"/>
    <w:rsid w:val="00C7380B"/>
    <w:rsid w:val="00C74421"/>
    <w:rsid w:val="00C75F2F"/>
    <w:rsid w:val="00C75FEE"/>
    <w:rsid w:val="00C76F1D"/>
    <w:rsid w:val="00C77D26"/>
    <w:rsid w:val="00C80BDF"/>
    <w:rsid w:val="00C815DF"/>
    <w:rsid w:val="00C84D39"/>
    <w:rsid w:val="00C85277"/>
    <w:rsid w:val="00C85D76"/>
    <w:rsid w:val="00C86179"/>
    <w:rsid w:val="00C873AC"/>
    <w:rsid w:val="00C93462"/>
    <w:rsid w:val="00C94384"/>
    <w:rsid w:val="00C94A34"/>
    <w:rsid w:val="00C94C2B"/>
    <w:rsid w:val="00C96F79"/>
    <w:rsid w:val="00C97CF9"/>
    <w:rsid w:val="00CA17DD"/>
    <w:rsid w:val="00CA1863"/>
    <w:rsid w:val="00CA26CE"/>
    <w:rsid w:val="00CA391D"/>
    <w:rsid w:val="00CA3ACD"/>
    <w:rsid w:val="00CA4F8B"/>
    <w:rsid w:val="00CB09DA"/>
    <w:rsid w:val="00CB0BD9"/>
    <w:rsid w:val="00CB1CAC"/>
    <w:rsid w:val="00CB1DE8"/>
    <w:rsid w:val="00CB1E3B"/>
    <w:rsid w:val="00CB1F1D"/>
    <w:rsid w:val="00CB64AE"/>
    <w:rsid w:val="00CB6795"/>
    <w:rsid w:val="00CB6C51"/>
    <w:rsid w:val="00CB71F8"/>
    <w:rsid w:val="00CC180A"/>
    <w:rsid w:val="00CC26DB"/>
    <w:rsid w:val="00CC300C"/>
    <w:rsid w:val="00CC35AE"/>
    <w:rsid w:val="00CC3DAA"/>
    <w:rsid w:val="00CC4C2C"/>
    <w:rsid w:val="00CC5057"/>
    <w:rsid w:val="00CD078F"/>
    <w:rsid w:val="00CD121E"/>
    <w:rsid w:val="00CD28F0"/>
    <w:rsid w:val="00CD3ED8"/>
    <w:rsid w:val="00CD761D"/>
    <w:rsid w:val="00CD76B5"/>
    <w:rsid w:val="00CE2346"/>
    <w:rsid w:val="00CE6F0F"/>
    <w:rsid w:val="00CF002F"/>
    <w:rsid w:val="00CF0246"/>
    <w:rsid w:val="00CF2483"/>
    <w:rsid w:val="00CF24E2"/>
    <w:rsid w:val="00CF393D"/>
    <w:rsid w:val="00CF4ABD"/>
    <w:rsid w:val="00CF5A53"/>
    <w:rsid w:val="00CF5D28"/>
    <w:rsid w:val="00CF68B8"/>
    <w:rsid w:val="00CF6EAD"/>
    <w:rsid w:val="00CF6F1E"/>
    <w:rsid w:val="00D001F9"/>
    <w:rsid w:val="00D0036E"/>
    <w:rsid w:val="00D00BB7"/>
    <w:rsid w:val="00D0152A"/>
    <w:rsid w:val="00D01EAD"/>
    <w:rsid w:val="00D01F9E"/>
    <w:rsid w:val="00D035B9"/>
    <w:rsid w:val="00D060FF"/>
    <w:rsid w:val="00D064E8"/>
    <w:rsid w:val="00D06572"/>
    <w:rsid w:val="00D065CD"/>
    <w:rsid w:val="00D12325"/>
    <w:rsid w:val="00D14487"/>
    <w:rsid w:val="00D15E7E"/>
    <w:rsid w:val="00D20016"/>
    <w:rsid w:val="00D207A7"/>
    <w:rsid w:val="00D208C0"/>
    <w:rsid w:val="00D2279F"/>
    <w:rsid w:val="00D22AF1"/>
    <w:rsid w:val="00D22E93"/>
    <w:rsid w:val="00D230D5"/>
    <w:rsid w:val="00D242DA"/>
    <w:rsid w:val="00D247EC"/>
    <w:rsid w:val="00D26448"/>
    <w:rsid w:val="00D264CE"/>
    <w:rsid w:val="00D26670"/>
    <w:rsid w:val="00D26910"/>
    <w:rsid w:val="00D27B8B"/>
    <w:rsid w:val="00D31B6E"/>
    <w:rsid w:val="00D3232B"/>
    <w:rsid w:val="00D3239F"/>
    <w:rsid w:val="00D324A4"/>
    <w:rsid w:val="00D3250C"/>
    <w:rsid w:val="00D328F6"/>
    <w:rsid w:val="00D335BB"/>
    <w:rsid w:val="00D345D4"/>
    <w:rsid w:val="00D3462C"/>
    <w:rsid w:val="00D35198"/>
    <w:rsid w:val="00D3584B"/>
    <w:rsid w:val="00D35C73"/>
    <w:rsid w:val="00D4081B"/>
    <w:rsid w:val="00D413C3"/>
    <w:rsid w:val="00D42240"/>
    <w:rsid w:val="00D427C3"/>
    <w:rsid w:val="00D42EB8"/>
    <w:rsid w:val="00D43D3C"/>
    <w:rsid w:val="00D44932"/>
    <w:rsid w:val="00D451FA"/>
    <w:rsid w:val="00D45818"/>
    <w:rsid w:val="00D46111"/>
    <w:rsid w:val="00D47C16"/>
    <w:rsid w:val="00D502AF"/>
    <w:rsid w:val="00D50764"/>
    <w:rsid w:val="00D50C12"/>
    <w:rsid w:val="00D51A77"/>
    <w:rsid w:val="00D5267B"/>
    <w:rsid w:val="00D53649"/>
    <w:rsid w:val="00D53830"/>
    <w:rsid w:val="00D54FB3"/>
    <w:rsid w:val="00D55889"/>
    <w:rsid w:val="00D56B5F"/>
    <w:rsid w:val="00D56B9B"/>
    <w:rsid w:val="00D57A3F"/>
    <w:rsid w:val="00D57AF0"/>
    <w:rsid w:val="00D62ECD"/>
    <w:rsid w:val="00D64426"/>
    <w:rsid w:val="00D65D78"/>
    <w:rsid w:val="00D67BC5"/>
    <w:rsid w:val="00D7021B"/>
    <w:rsid w:val="00D70D28"/>
    <w:rsid w:val="00D70D33"/>
    <w:rsid w:val="00D7247B"/>
    <w:rsid w:val="00D73077"/>
    <w:rsid w:val="00D736A2"/>
    <w:rsid w:val="00D73C57"/>
    <w:rsid w:val="00D742FF"/>
    <w:rsid w:val="00D758B3"/>
    <w:rsid w:val="00D76ADC"/>
    <w:rsid w:val="00D76FE8"/>
    <w:rsid w:val="00D77413"/>
    <w:rsid w:val="00D81F10"/>
    <w:rsid w:val="00D84A57"/>
    <w:rsid w:val="00D874DF"/>
    <w:rsid w:val="00D87A12"/>
    <w:rsid w:val="00D930E1"/>
    <w:rsid w:val="00D9415C"/>
    <w:rsid w:val="00D942CC"/>
    <w:rsid w:val="00D94D87"/>
    <w:rsid w:val="00D962DC"/>
    <w:rsid w:val="00DA180C"/>
    <w:rsid w:val="00DA3E7B"/>
    <w:rsid w:val="00DA418E"/>
    <w:rsid w:val="00DA451D"/>
    <w:rsid w:val="00DA56DB"/>
    <w:rsid w:val="00DA6452"/>
    <w:rsid w:val="00DA6FE9"/>
    <w:rsid w:val="00DA71F4"/>
    <w:rsid w:val="00DA7925"/>
    <w:rsid w:val="00DB0AB8"/>
    <w:rsid w:val="00DB0D2A"/>
    <w:rsid w:val="00DB11CD"/>
    <w:rsid w:val="00DB1DAB"/>
    <w:rsid w:val="00DB39D4"/>
    <w:rsid w:val="00DB3A47"/>
    <w:rsid w:val="00DB4E06"/>
    <w:rsid w:val="00DB6274"/>
    <w:rsid w:val="00DB6A80"/>
    <w:rsid w:val="00DB6C06"/>
    <w:rsid w:val="00DB7B06"/>
    <w:rsid w:val="00DC3A9D"/>
    <w:rsid w:val="00DC6787"/>
    <w:rsid w:val="00DC6C1E"/>
    <w:rsid w:val="00DC7951"/>
    <w:rsid w:val="00DD1C4B"/>
    <w:rsid w:val="00DD1F7B"/>
    <w:rsid w:val="00DD229E"/>
    <w:rsid w:val="00DD2842"/>
    <w:rsid w:val="00DD3029"/>
    <w:rsid w:val="00DD45E2"/>
    <w:rsid w:val="00DD55E0"/>
    <w:rsid w:val="00DE1904"/>
    <w:rsid w:val="00DE2ED2"/>
    <w:rsid w:val="00DE3DBB"/>
    <w:rsid w:val="00DE43A2"/>
    <w:rsid w:val="00DE4A74"/>
    <w:rsid w:val="00DE4B05"/>
    <w:rsid w:val="00DE541C"/>
    <w:rsid w:val="00DE737B"/>
    <w:rsid w:val="00DF100B"/>
    <w:rsid w:val="00DF4359"/>
    <w:rsid w:val="00DF73C1"/>
    <w:rsid w:val="00DF7751"/>
    <w:rsid w:val="00E009B1"/>
    <w:rsid w:val="00E01190"/>
    <w:rsid w:val="00E031BB"/>
    <w:rsid w:val="00E0576C"/>
    <w:rsid w:val="00E068BC"/>
    <w:rsid w:val="00E073F0"/>
    <w:rsid w:val="00E10761"/>
    <w:rsid w:val="00E11D7A"/>
    <w:rsid w:val="00E11EEB"/>
    <w:rsid w:val="00E128F2"/>
    <w:rsid w:val="00E13EE4"/>
    <w:rsid w:val="00E16463"/>
    <w:rsid w:val="00E1660B"/>
    <w:rsid w:val="00E239D1"/>
    <w:rsid w:val="00E246B9"/>
    <w:rsid w:val="00E26727"/>
    <w:rsid w:val="00E26970"/>
    <w:rsid w:val="00E27791"/>
    <w:rsid w:val="00E30F2D"/>
    <w:rsid w:val="00E319DB"/>
    <w:rsid w:val="00E31AFC"/>
    <w:rsid w:val="00E32E96"/>
    <w:rsid w:val="00E3409E"/>
    <w:rsid w:val="00E34F76"/>
    <w:rsid w:val="00E37BE5"/>
    <w:rsid w:val="00E41A27"/>
    <w:rsid w:val="00E4608B"/>
    <w:rsid w:val="00E46D7F"/>
    <w:rsid w:val="00E501D3"/>
    <w:rsid w:val="00E53A01"/>
    <w:rsid w:val="00E564C4"/>
    <w:rsid w:val="00E567C9"/>
    <w:rsid w:val="00E604C4"/>
    <w:rsid w:val="00E60809"/>
    <w:rsid w:val="00E61300"/>
    <w:rsid w:val="00E635B9"/>
    <w:rsid w:val="00E652CE"/>
    <w:rsid w:val="00E65D15"/>
    <w:rsid w:val="00E67EE5"/>
    <w:rsid w:val="00E7013A"/>
    <w:rsid w:val="00E74F5D"/>
    <w:rsid w:val="00E76034"/>
    <w:rsid w:val="00E80440"/>
    <w:rsid w:val="00E8064E"/>
    <w:rsid w:val="00E817E0"/>
    <w:rsid w:val="00E82EE4"/>
    <w:rsid w:val="00E831E7"/>
    <w:rsid w:val="00E843B5"/>
    <w:rsid w:val="00E84A3B"/>
    <w:rsid w:val="00E85307"/>
    <w:rsid w:val="00E85B0A"/>
    <w:rsid w:val="00E907E4"/>
    <w:rsid w:val="00E90A24"/>
    <w:rsid w:val="00E90C34"/>
    <w:rsid w:val="00E919AC"/>
    <w:rsid w:val="00E946A6"/>
    <w:rsid w:val="00E947E4"/>
    <w:rsid w:val="00E96A29"/>
    <w:rsid w:val="00E96B28"/>
    <w:rsid w:val="00E96FE6"/>
    <w:rsid w:val="00EA1D43"/>
    <w:rsid w:val="00EA4EC9"/>
    <w:rsid w:val="00EA5E0F"/>
    <w:rsid w:val="00EA6FE4"/>
    <w:rsid w:val="00EA798D"/>
    <w:rsid w:val="00EA7F4C"/>
    <w:rsid w:val="00EB1D47"/>
    <w:rsid w:val="00EB2146"/>
    <w:rsid w:val="00EB2317"/>
    <w:rsid w:val="00EB279B"/>
    <w:rsid w:val="00EB2ABB"/>
    <w:rsid w:val="00EB584C"/>
    <w:rsid w:val="00EB5863"/>
    <w:rsid w:val="00EB5D88"/>
    <w:rsid w:val="00EB6919"/>
    <w:rsid w:val="00EB7307"/>
    <w:rsid w:val="00EC14B0"/>
    <w:rsid w:val="00EC204E"/>
    <w:rsid w:val="00EC249E"/>
    <w:rsid w:val="00EC2CFF"/>
    <w:rsid w:val="00EC5F2F"/>
    <w:rsid w:val="00EC651E"/>
    <w:rsid w:val="00EC692E"/>
    <w:rsid w:val="00EC745E"/>
    <w:rsid w:val="00EC7EAF"/>
    <w:rsid w:val="00ED27C3"/>
    <w:rsid w:val="00ED33AE"/>
    <w:rsid w:val="00ED3775"/>
    <w:rsid w:val="00ED4A6D"/>
    <w:rsid w:val="00ED4CC1"/>
    <w:rsid w:val="00ED6D4A"/>
    <w:rsid w:val="00ED738C"/>
    <w:rsid w:val="00ED7918"/>
    <w:rsid w:val="00ED7FD3"/>
    <w:rsid w:val="00EE281A"/>
    <w:rsid w:val="00EE2A61"/>
    <w:rsid w:val="00EE3663"/>
    <w:rsid w:val="00EE41C4"/>
    <w:rsid w:val="00EE76A9"/>
    <w:rsid w:val="00EE799E"/>
    <w:rsid w:val="00EE7CA8"/>
    <w:rsid w:val="00EE7FA7"/>
    <w:rsid w:val="00EF024A"/>
    <w:rsid w:val="00EF1093"/>
    <w:rsid w:val="00EF1FCB"/>
    <w:rsid w:val="00EF21C3"/>
    <w:rsid w:val="00EF2E6B"/>
    <w:rsid w:val="00EF72F9"/>
    <w:rsid w:val="00F0030E"/>
    <w:rsid w:val="00F00CD1"/>
    <w:rsid w:val="00F01D07"/>
    <w:rsid w:val="00F01E6B"/>
    <w:rsid w:val="00F0241C"/>
    <w:rsid w:val="00F05759"/>
    <w:rsid w:val="00F061F0"/>
    <w:rsid w:val="00F10CB9"/>
    <w:rsid w:val="00F110D5"/>
    <w:rsid w:val="00F12351"/>
    <w:rsid w:val="00F12FAA"/>
    <w:rsid w:val="00F15193"/>
    <w:rsid w:val="00F16739"/>
    <w:rsid w:val="00F16DE2"/>
    <w:rsid w:val="00F2052B"/>
    <w:rsid w:val="00F2260F"/>
    <w:rsid w:val="00F242AD"/>
    <w:rsid w:val="00F247F2"/>
    <w:rsid w:val="00F252A8"/>
    <w:rsid w:val="00F25E9F"/>
    <w:rsid w:val="00F265F7"/>
    <w:rsid w:val="00F27FA6"/>
    <w:rsid w:val="00F33DC8"/>
    <w:rsid w:val="00F34444"/>
    <w:rsid w:val="00F4065A"/>
    <w:rsid w:val="00F4275C"/>
    <w:rsid w:val="00F45693"/>
    <w:rsid w:val="00F46F8C"/>
    <w:rsid w:val="00F52339"/>
    <w:rsid w:val="00F5277A"/>
    <w:rsid w:val="00F532E8"/>
    <w:rsid w:val="00F537FF"/>
    <w:rsid w:val="00F54E36"/>
    <w:rsid w:val="00F560FE"/>
    <w:rsid w:val="00F6111C"/>
    <w:rsid w:val="00F614C0"/>
    <w:rsid w:val="00F61647"/>
    <w:rsid w:val="00F657CF"/>
    <w:rsid w:val="00F66A00"/>
    <w:rsid w:val="00F70841"/>
    <w:rsid w:val="00F713A3"/>
    <w:rsid w:val="00F71A8F"/>
    <w:rsid w:val="00F75330"/>
    <w:rsid w:val="00F76BD9"/>
    <w:rsid w:val="00F80318"/>
    <w:rsid w:val="00F80703"/>
    <w:rsid w:val="00F80948"/>
    <w:rsid w:val="00F81387"/>
    <w:rsid w:val="00F822E3"/>
    <w:rsid w:val="00F82555"/>
    <w:rsid w:val="00F82866"/>
    <w:rsid w:val="00F841FB"/>
    <w:rsid w:val="00F84421"/>
    <w:rsid w:val="00F8449B"/>
    <w:rsid w:val="00F85691"/>
    <w:rsid w:val="00F87032"/>
    <w:rsid w:val="00F87094"/>
    <w:rsid w:val="00F87AB3"/>
    <w:rsid w:val="00F913DC"/>
    <w:rsid w:val="00F91DDA"/>
    <w:rsid w:val="00F9397A"/>
    <w:rsid w:val="00F93A37"/>
    <w:rsid w:val="00F94182"/>
    <w:rsid w:val="00F944D9"/>
    <w:rsid w:val="00F94DB3"/>
    <w:rsid w:val="00F95710"/>
    <w:rsid w:val="00F96500"/>
    <w:rsid w:val="00FA413A"/>
    <w:rsid w:val="00FA4144"/>
    <w:rsid w:val="00FA4DDF"/>
    <w:rsid w:val="00FA6E7F"/>
    <w:rsid w:val="00FA7114"/>
    <w:rsid w:val="00FA7845"/>
    <w:rsid w:val="00FB2379"/>
    <w:rsid w:val="00FB4B8A"/>
    <w:rsid w:val="00FB5152"/>
    <w:rsid w:val="00FB680E"/>
    <w:rsid w:val="00FC0065"/>
    <w:rsid w:val="00FC062F"/>
    <w:rsid w:val="00FC3AEE"/>
    <w:rsid w:val="00FC6238"/>
    <w:rsid w:val="00FD2112"/>
    <w:rsid w:val="00FD33FC"/>
    <w:rsid w:val="00FD3730"/>
    <w:rsid w:val="00FD3ADE"/>
    <w:rsid w:val="00FD3B08"/>
    <w:rsid w:val="00FD4806"/>
    <w:rsid w:val="00FD4BA4"/>
    <w:rsid w:val="00FD534E"/>
    <w:rsid w:val="00FD56C7"/>
    <w:rsid w:val="00FD5CBB"/>
    <w:rsid w:val="00FD6B74"/>
    <w:rsid w:val="00FD70AE"/>
    <w:rsid w:val="00FE002E"/>
    <w:rsid w:val="00FE2398"/>
    <w:rsid w:val="00FE515A"/>
    <w:rsid w:val="00FE5624"/>
    <w:rsid w:val="00FE5D2C"/>
    <w:rsid w:val="00FE5FBF"/>
    <w:rsid w:val="00FE6C25"/>
    <w:rsid w:val="00FF033A"/>
    <w:rsid w:val="00FF0964"/>
    <w:rsid w:val="00FF16F2"/>
    <w:rsid w:val="00FF2B42"/>
    <w:rsid w:val="00FF2FA6"/>
    <w:rsid w:val="00FF3B7F"/>
    <w:rsid w:val="00FF4F92"/>
    <w:rsid w:val="00FF6822"/>
    <w:rsid w:val="00FF73D0"/>
    <w:rsid w:val="00FF7921"/>
    <w:rsid w:val="00FF7F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lang w:eastAsia="x-none"/>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lang w:eastAsia="x-none"/>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180-Table-Caption"/>
    <w:basedOn w:val="Normal"/>
    <w:next w:val="Normal"/>
    <w:link w:val="CaptionChar1"/>
    <w:qFormat/>
    <w:rsid w:val="005831DD"/>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180-Table-Caption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rPr>
      <w:lang w:eastAsia="x-none"/>
    </w:r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st">
    <w:name w:val="st"/>
    <w:rsid w:val="00B44B60"/>
  </w:style>
  <w:style w:type="paragraph" w:customStyle="1" w:styleId="Default">
    <w:name w:val="Default"/>
    <w:rsid w:val="00DD2842"/>
    <w:pPr>
      <w:autoSpaceDE w:val="0"/>
      <w:autoSpaceDN w:val="0"/>
      <w:adjustRightInd w:val="0"/>
    </w:pPr>
    <w:rPr>
      <w:rFonts w:ascii="Times New Roman" w:hAnsi="Times New Roman"/>
      <w:color w:val="000000"/>
      <w:sz w:val="24"/>
      <w:szCs w:val="24"/>
    </w:rPr>
  </w:style>
  <w:style w:type="character" w:customStyle="1" w:styleId="FooterChar">
    <w:name w:val="Footer Char"/>
    <w:basedOn w:val="DefaultParagraphFont"/>
    <w:link w:val="Footer"/>
    <w:uiPriority w:val="99"/>
    <w:rsid w:val="00D208C0"/>
    <w:rPr>
      <w:rFonts w:ascii="Arial" w:hAnsi="Arial"/>
      <w:b/>
      <w:i/>
      <w:noProof/>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lang w:eastAsia="x-none"/>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lang w:eastAsia="x-none"/>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180-Table-Caption"/>
    <w:basedOn w:val="Normal"/>
    <w:next w:val="Normal"/>
    <w:link w:val="CaptionChar1"/>
    <w:qFormat/>
    <w:rsid w:val="005831DD"/>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180-Table-Caption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rPr>
      <w:lang w:eastAsia="x-none"/>
    </w:r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st">
    <w:name w:val="st"/>
    <w:rsid w:val="00B44B60"/>
  </w:style>
  <w:style w:type="paragraph" w:customStyle="1" w:styleId="Default">
    <w:name w:val="Default"/>
    <w:rsid w:val="00DD2842"/>
    <w:pPr>
      <w:autoSpaceDE w:val="0"/>
      <w:autoSpaceDN w:val="0"/>
      <w:adjustRightInd w:val="0"/>
    </w:pPr>
    <w:rPr>
      <w:rFonts w:ascii="Times New Roman" w:hAnsi="Times New Roman"/>
      <w:color w:val="000000"/>
      <w:sz w:val="24"/>
      <w:szCs w:val="24"/>
    </w:rPr>
  </w:style>
  <w:style w:type="character" w:customStyle="1" w:styleId="FooterChar">
    <w:name w:val="Footer Char"/>
    <w:basedOn w:val="DefaultParagraphFont"/>
    <w:link w:val="Footer"/>
    <w:uiPriority w:val="99"/>
    <w:rsid w:val="00D208C0"/>
    <w:rPr>
      <w:rFonts w:ascii="Arial" w:hAnsi="Arial"/>
      <w:b/>
      <w:i/>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8672059">
      <w:bodyDiv w:val="1"/>
      <w:marLeft w:val="0"/>
      <w:marRight w:val="0"/>
      <w:marTop w:val="0"/>
      <w:marBottom w:val="0"/>
      <w:divBdr>
        <w:top w:val="none" w:sz="0" w:space="0" w:color="auto"/>
        <w:left w:val="none" w:sz="0" w:space="0" w:color="auto"/>
        <w:bottom w:val="none" w:sz="0" w:space="0" w:color="auto"/>
        <w:right w:val="none" w:sz="0" w:space="0" w:color="auto"/>
      </w:divBdr>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98704099">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81483405">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8673768">
      <w:bodyDiv w:val="1"/>
      <w:marLeft w:val="0"/>
      <w:marRight w:val="0"/>
      <w:marTop w:val="0"/>
      <w:marBottom w:val="0"/>
      <w:divBdr>
        <w:top w:val="none" w:sz="0" w:space="0" w:color="auto"/>
        <w:left w:val="none" w:sz="0" w:space="0" w:color="auto"/>
        <w:bottom w:val="none" w:sz="0" w:space="0" w:color="auto"/>
        <w:right w:val="none" w:sz="0" w:space="0" w:color="auto"/>
      </w:divBdr>
      <w:divsChild>
        <w:div w:id="1660039435">
          <w:marLeft w:val="446"/>
          <w:marRight w:val="0"/>
          <w:marTop w:val="0"/>
          <w:marBottom w:val="120"/>
          <w:divBdr>
            <w:top w:val="none" w:sz="0" w:space="0" w:color="auto"/>
            <w:left w:val="none" w:sz="0" w:space="0" w:color="auto"/>
            <w:bottom w:val="none" w:sz="0" w:space="0" w:color="auto"/>
            <w:right w:val="none" w:sz="0" w:space="0" w:color="auto"/>
          </w:divBdr>
        </w:div>
        <w:div w:id="549653979">
          <w:marLeft w:val="1166"/>
          <w:marRight w:val="0"/>
          <w:marTop w:val="0"/>
          <w:marBottom w:val="120"/>
          <w:divBdr>
            <w:top w:val="none" w:sz="0" w:space="0" w:color="auto"/>
            <w:left w:val="none" w:sz="0" w:space="0" w:color="auto"/>
            <w:bottom w:val="none" w:sz="0" w:space="0" w:color="auto"/>
            <w:right w:val="none" w:sz="0" w:space="0" w:color="auto"/>
          </w:divBdr>
        </w:div>
        <w:div w:id="893857814">
          <w:marLeft w:val="446"/>
          <w:marRight w:val="0"/>
          <w:marTop w:val="0"/>
          <w:marBottom w:val="120"/>
          <w:divBdr>
            <w:top w:val="none" w:sz="0" w:space="0" w:color="auto"/>
            <w:left w:val="none" w:sz="0" w:space="0" w:color="auto"/>
            <w:bottom w:val="none" w:sz="0" w:space="0" w:color="auto"/>
            <w:right w:val="none" w:sz="0" w:space="0" w:color="auto"/>
          </w:divBdr>
        </w:div>
        <w:div w:id="838497941">
          <w:marLeft w:val="1166"/>
          <w:marRight w:val="0"/>
          <w:marTop w:val="0"/>
          <w:marBottom w:val="120"/>
          <w:divBdr>
            <w:top w:val="none" w:sz="0" w:space="0" w:color="auto"/>
            <w:left w:val="none" w:sz="0" w:space="0" w:color="auto"/>
            <w:bottom w:val="none" w:sz="0" w:space="0" w:color="auto"/>
            <w:right w:val="none" w:sz="0" w:space="0" w:color="auto"/>
          </w:divBdr>
        </w:div>
        <w:div w:id="74475177">
          <w:marLeft w:val="446"/>
          <w:marRight w:val="0"/>
          <w:marTop w:val="0"/>
          <w:marBottom w:val="120"/>
          <w:divBdr>
            <w:top w:val="none" w:sz="0" w:space="0" w:color="auto"/>
            <w:left w:val="none" w:sz="0" w:space="0" w:color="auto"/>
            <w:bottom w:val="none" w:sz="0" w:space="0" w:color="auto"/>
            <w:right w:val="none" w:sz="0" w:space="0" w:color="auto"/>
          </w:divBdr>
        </w:div>
        <w:div w:id="166016589">
          <w:marLeft w:val="1166"/>
          <w:marRight w:val="0"/>
          <w:marTop w:val="0"/>
          <w:marBottom w:val="120"/>
          <w:divBdr>
            <w:top w:val="none" w:sz="0" w:space="0" w:color="auto"/>
            <w:left w:val="none" w:sz="0" w:space="0" w:color="auto"/>
            <w:bottom w:val="none" w:sz="0" w:space="0" w:color="auto"/>
            <w:right w:val="none" w:sz="0" w:space="0" w:color="auto"/>
          </w:divBdr>
        </w:div>
      </w:divsChild>
    </w:div>
    <w:div w:id="1184050041">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1347965">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92175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telecominfraproject.com/" TargetMode="Externa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ngmn.org/work-programme/evaluation-test-and-proof-of-concept-results.htm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AverageRating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534FBE-AC81-460A-83CB-A5F1A398F3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CBE0D1F9-30B2-4D3E-AB70-145EB0BF3B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8</TotalTime>
  <Pages>3</Pages>
  <Words>1233</Words>
  <Characters>7029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8246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Altiostar Networks</dc:creator>
  <cp:lastModifiedBy>Jungah Lee</cp:lastModifiedBy>
  <cp:revision>6</cp:revision>
  <cp:lastPrinted>2016-06-20T11:35:00Z</cp:lastPrinted>
  <dcterms:created xsi:type="dcterms:W3CDTF">2017-02-14T10:02:00Z</dcterms:created>
  <dcterms:modified xsi:type="dcterms:W3CDTF">2017-02-14T10:10:00Z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0x01010083D7957DE8F4C7428D913A84920F99E8</vt:lpwstr>
  </property>
  <property fmtid="{D5CDD505-2E9C-101B-9397-08002B2CF9AE}" pid="6" name="TaxKeyword">
    <vt:lpwstr/>
  </property>
  <property fmtid="{D5CDD505-2E9C-101B-9397-08002B2CF9AE}" pid="7" name="AverageRating">
    <vt:lpwstr/>
  </property>
</Properties>
</file>